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3D" w:rsidRPr="007A6437" w:rsidRDefault="002D573D" w:rsidP="002D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D573D" w:rsidRPr="007A6437" w:rsidRDefault="002D573D" w:rsidP="002D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Положению об оказании</w:t>
      </w:r>
    </w:p>
    <w:p w:rsidR="002D573D" w:rsidRPr="007A6437" w:rsidRDefault="002D573D" w:rsidP="002D573D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платных образовательных услуг</w:t>
      </w:r>
    </w:p>
    <w:p w:rsidR="002D573D" w:rsidRPr="007A6437" w:rsidRDefault="002D573D" w:rsidP="002D573D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437">
        <w:rPr>
          <w:rFonts w:ascii="Times New Roman" w:eastAsia="Calibri" w:hAnsi="Times New Roman" w:cs="Times New Roman"/>
          <w:b/>
          <w:sz w:val="24"/>
          <w:szCs w:val="24"/>
        </w:rPr>
        <w:t>МЕТОДИКА РАСЧЕТА</w:t>
      </w:r>
    </w:p>
    <w:p w:rsidR="002D573D" w:rsidRDefault="002D573D" w:rsidP="002D573D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437">
        <w:rPr>
          <w:rFonts w:ascii="Times New Roman" w:eastAsia="Calibri" w:hAnsi="Times New Roman" w:cs="Times New Roman"/>
          <w:b/>
          <w:sz w:val="24"/>
          <w:szCs w:val="24"/>
        </w:rPr>
        <w:t>ЦЕНЫ НА ПЛАТНЫЕ ОБРАЗОВАТЕЛЬНЫЕ УСЛУГИ</w:t>
      </w:r>
    </w:p>
    <w:p w:rsidR="002D573D" w:rsidRPr="007A6437" w:rsidRDefault="002D573D" w:rsidP="002D573D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437">
        <w:rPr>
          <w:rFonts w:ascii="Times New Roman" w:eastAsia="Calibri" w:hAnsi="Times New Roman" w:cs="Times New Roman"/>
          <w:b/>
          <w:sz w:val="24"/>
          <w:szCs w:val="24"/>
        </w:rPr>
        <w:t>В РАСЧЕТЕ НА ОДНОГО УЧЕНИКА</w:t>
      </w:r>
    </w:p>
    <w:p w:rsidR="002D573D" w:rsidRPr="007A6437" w:rsidRDefault="002D573D" w:rsidP="002D57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Методика расчета цены на платные образовательные услуги, оказываемые общеобразовательным учреждением (далее – школа) на платной основе (далее - Методика), разработана в соответствии с Бюджетным  </w:t>
      </w:r>
      <w:hyperlink r:id="rId5" w:history="1">
        <w:r w:rsidRPr="007A6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Гражданским </w:t>
      </w:r>
      <w:hyperlink r:id="rId6" w:history="1">
        <w:r w:rsidRPr="007A6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Российской Федерации, Налоговым </w:t>
      </w:r>
      <w:hyperlink r:id="rId7" w:history="1">
        <w:r w:rsidRPr="007A6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Российской Федерации, Законом Российской Федерации  "Об образовании", </w:t>
      </w:r>
      <w:hyperlink r:id="rId8" w:history="1">
        <w:r w:rsidRPr="007A6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Российской Федерации  "О защите прав потребителей",  Федеральным  </w:t>
      </w:r>
      <w:hyperlink r:id="rId9" w:history="1">
        <w:r w:rsidRPr="007A6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  "О бухгалтерском учете", </w:t>
      </w:r>
      <w:hyperlink r:id="rId10" w:history="1">
        <w:r w:rsidRPr="007A6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Правительства Российской Федерации  "Об утверждении Правил оказания платных образовательных услуг"; </w:t>
      </w:r>
      <w:hyperlink r:id="rId11" w:history="1">
        <w:r w:rsidRPr="007A6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письмом</w:t>
        </w:r>
      </w:hyperlink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образования Российской Федерации  "Об организации платных дополнительных образовательных услуг".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настоящей Методики определяет порядок расчета цен на платные образовательные услуги в школе.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Методика предназначена для:</w:t>
      </w:r>
    </w:p>
    <w:p w:rsidR="002D573D" w:rsidRPr="007A6437" w:rsidRDefault="002D573D" w:rsidP="002D573D">
      <w:pPr>
        <w:numPr>
          <w:ilvl w:val="0"/>
          <w:numId w:val="1"/>
        </w:numPr>
        <w:shd w:val="clear" w:color="auto" w:fill="FFFFFF"/>
        <w:spacing w:after="96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механизма формирования цен на платные образовательные услуги, оказываемые школой;</w:t>
      </w:r>
    </w:p>
    <w:p w:rsidR="002D573D" w:rsidRPr="007A6437" w:rsidRDefault="002D573D" w:rsidP="002D573D">
      <w:pPr>
        <w:numPr>
          <w:ilvl w:val="0"/>
          <w:numId w:val="1"/>
        </w:numPr>
        <w:shd w:val="clear" w:color="auto" w:fill="FFFFFF"/>
        <w:spacing w:after="96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возможности планирования финансово-экономических показателей, мониторинга их выполнения;</w:t>
      </w:r>
    </w:p>
    <w:p w:rsidR="002D573D" w:rsidRPr="007A6437" w:rsidRDefault="002D573D" w:rsidP="002D573D">
      <w:pPr>
        <w:numPr>
          <w:ilvl w:val="0"/>
          <w:numId w:val="1"/>
        </w:numPr>
        <w:shd w:val="clear" w:color="auto" w:fill="FFFFFF"/>
        <w:spacing w:after="96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условий для окупаемости затрат школы на оказание платных образовательных услуг сверх образовательных программ, определяющих статус образовательного учреждения;</w:t>
      </w:r>
    </w:p>
    <w:p w:rsidR="002D573D" w:rsidRPr="007A6437" w:rsidRDefault="002D573D" w:rsidP="002D573D">
      <w:pPr>
        <w:numPr>
          <w:ilvl w:val="0"/>
          <w:numId w:val="1"/>
        </w:numPr>
        <w:shd w:val="clear" w:color="auto" w:fill="FFFFFF"/>
        <w:spacing w:after="96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экономических интересов школы и потребителей услуг.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школы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понятия и определения, используемые в Методических рекомендациях: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- организация или гражданин, имеющие намерение заказать, либо заказывающие платные дополнительные образовательные услуги для себя или несовершеннолетних граждан, либо получающие образовательные услуги лично.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школа, оказывающая платные дополнительные образовательные услуги по реализации дополнительных образовательных программ.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- услуги, предоставляемые исполнителем, такие, как обучение по дополнительным образовательным программам, преподавание специальных курсов и циклов дисциплин, репетиторство и 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персонал школы - персонал, непосредственно оказывающий платные образовательные услуги.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на развитие материальной базы школы (прибыль) - это сумма средств, направляемых на развитие материальной базы и совершенствование образовательного процесса, которая устанавливается руководителем школы самостоятельно, исходя из потребности.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образовательной услуги - это сумма денежных средств, которую уплачивает потребитель за предоставляемую исполнителем услугу.</w:t>
      </w:r>
    </w:p>
    <w:p w:rsidR="002D573D" w:rsidRPr="007A6437" w:rsidRDefault="002D573D" w:rsidP="002D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положения по расчету затрат на платные образовательные услуги</w:t>
      </w:r>
    </w:p>
    <w:p w:rsidR="002D573D" w:rsidRPr="007A6437" w:rsidRDefault="002D573D" w:rsidP="002D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цены на платные образовательные услуги основано на принципе полного возмещения затрат школы на оказание платных образовательных услуг, при котором цена складывается на основе стоимости, затраченных на ее осуществление ресурсов.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расчете цены услуги на одного обучающегося количество потребителей данного вида платных образовательных услуг определяется посредством: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возможного количества обучающихся по данному виду платных образовательных услуг, рассчитанного в соответствии с наполняемостью (групп, классов и т.д.) школы;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планируемого количества обучающихся по данному виду платных образовательных услуг;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количества обучающихся в предшествующем периоде.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Себестоимость образовательной услуги в расчете на одного потребителя (Су n) определяется как частное от деления общей суммы затрат по соответствующему виду платных образовательных услуг к общему количеству потребителей данного вида платных образовательных услуг (К):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 n = Су / К                                                    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Цена на платную дополнительную образовательную услугу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 + Ну + Ср,               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 - себестоимость услуги;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- налоги на услугу (налог на добавленную стоимость согласно действующему законодательству Российской Федерации);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 - средства на развитие материальной базы. Принимаются в размере до 20% от себестоимости платной образовательной услуги.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единицы образовательной услуги в расчете на одного потребителя определяется как частное от деления цены на платную образовательную услугу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общему количеству потребителей данного вида платных образовательных услуг (К).</w:t>
      </w:r>
    </w:p>
    <w:p w:rsidR="002D573D" w:rsidRPr="007A6437" w:rsidRDefault="002D573D" w:rsidP="002D57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Расчет себестоимости платных образовательных услуг.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расчета себестоимости платных образовательных услуг (Су) затраты рекомендуется группировать в соответствии с их экономическим содержанием по следующим укрупненным элементам - прямые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косвенные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Ркосв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 =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Ркосв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 прямым расходам относятся затраты, непосредственно связанные с оказанием платной образовательной услуги и потребляемые в процессе ее оказания согласно Налоговому кодексу Российской Федерации: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расходы на оплату труда персонала, участвующего в процессе производства товаров, выполнения работ, оказания услуг. Данные затраты учитываются по экономической классификации расходов бюджетов Российской Федерации.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школы включает: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базовую часть;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надбавки и доплаты в соответствии с нормативными правовыми актами Российской Федерации, регулирующими вопросы оплаты труда.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Заработная плата педагогов: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ЗП =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где:            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ЗП - заработная плата педагога в месяц;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заработная плата в час (для расчета рекомендуется размер средней заработной платы в час принимать равным 1-2 средним заработным платам в час работников)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в месяц, в течение которых оказывается платная образовательная услуга.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Заработная плата обслуживающего персонала: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ЗО =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где:            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 - заработная плата обслуживающего персонала в месяц;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тарифная ставка обслуживающего персонала, занятого на обеспечении платной образовательной услуги, в час;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Кчас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в месяц, в течение которых оказывается платная образовательная услуга.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начисления на оплату труда (НЗ) в соответствии с законодательством РФ составляют 30,2%: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НЗ = (ЗП + ЗО) x 30,2%        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затраты учитываются по экономической классификации расходов бюджетов Российской Федерации;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материальные затраты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в соответствии с Налоговым кодексом Российской Федерации, в которые входят расходы на приобретение инвентаря, приборов, лабораторного оборудования и других расходных материалов, используемых непосредственно в процессе оказания платной образовательной услуги и не являющихся амортизируемым имуществом. Данные затраты учитываются по экономической классификации расходов бюджетов Российской Федерации.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затраты рассчитываются на основе фактических данных за предшествующий период, а при отсутствии данного вида услуг в предшествующем периоде можно использовать планово-нормативный показатель;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сумма начисленной амортизации оборудования, непосредственно связанного с оказанием платной образовательной услуги. Данные затраты учитываются по экономической классификации расходов бюджетов Российской Федерации.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 и расходов по амортизируемому имуществу ведется по каждому объекту.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амортизации за год n-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оборудования, используемого непосредственно для оказания платной образовательной услуги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Саn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Саn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Бсn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Сиn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Бсn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балансовая стоимость n-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оборудования;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Сиn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установленный максимальный срок использования n-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оборудования.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Прямые расходы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рассчитываются по формуле: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ЗП + ЗО + НЗ +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Сам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 косвенным расходам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Ркосв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Налоговым кодексом Российской Федерации относятся те виды затрат, которые необходимы для оказания платных образовательных услуг, но которые нельзя включить в себестоимость методом прямого счета.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Косвенными расходами при оказании платных образовательных услуг являются: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хозяйственные расходы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Рх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(расходы на приобретение предметов снабжения, инвентаря, в том числе канцелярских товаров, справочной литературы, картриджей, бумаги, если в ходе обучения будет выдаваться раздаточный материал, закладываются расходы на его размножение и оплату услуг, включая затраты на текущий ремонт), коммунальные расходы, арендная плата на помещения, здания и сооружения определяются по фактическим данным предшествующего года либо в случае недостаточного ресурсного обеспечения или отсутствия данных - в соответствии с планом работы на будущий год;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амортизация зданий, сооружений и других основных средств, непосредственно не связанных с оказанием платных образовательных услуг (Аз). Данные затраты учитываются по экономической классификации расходов бюджетов Российской Федерации;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прочие расходы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Рпроч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также определяются по фактическим данным предшествующего года либо в случае недостаточного ресурсного обеспечения или отсутствия данных - в соответствии с планом работы на будущий год. Данные затраты учитываются по экономической классификации расходов бюджетов Российской Федерации.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косвенных расходов определяется по формуле:</w:t>
      </w:r>
    </w:p>
    <w:p w:rsidR="002D573D" w:rsidRPr="007A6437" w:rsidRDefault="002D573D" w:rsidP="002D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Ркосв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Рх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Аз + 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Рпроч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Ркосв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косвенных расходов, включаемых в себестоимость платных образовательных услуг;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Рх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хозяйственные расходы;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 - расходы по амортизации зданий, сооружений и других основных средств, непосредственно не связанных с оказанием платных образовательных услуг;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Рпроч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прочие расходы.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теплоснабжение, горячее и холодное водоснабжение, водоотведение рассчитываются исходя из тарифов на одного учащегося.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себестоимость конкретной n-й платной образовательной услуги косвенные расходы могут быть включены пропорционально какой-либо распределительной базе.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бюджета на покрытие затрат на электроснабжение, амортизацию зданий, налог на имущество, налог на загрязнение окружающей среды, услуги связи по школе, берутся пропорционально количеству детей, занимающихся в группе, получающей платные образовательные услуги (КГ) и с учетом коэффициента использования здания и оборудования при оказании платных образовательных услуг (</w:t>
      </w:r>
      <w:proofErr w:type="spellStart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Кисп</w:t>
      </w:r>
      <w:proofErr w:type="spellEnd"/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равным 0,1).</w:t>
      </w:r>
    </w:p>
    <w:p w:rsidR="002D573D" w:rsidRPr="007A6437" w:rsidRDefault="002D573D" w:rsidP="002D573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Налогообложение при оказании платных образовательных услуг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налоговых платежей, учитываемых в расчетах цены, определяется действующим налоговым законодательством (федеральным, региональным и местным).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Общеобразовательным учреждениям предоставляются налоговые льготы по следующим видам налогов: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 налогу на прибыль организаций;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транспортный налог;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налогу на добавленную стоимость.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 Налогового кодекса Российской Федерации от уплаты налога на добавленную стоимость (вне зависимости от того, на какие цели направлен доход, полученный от оказания этих услуг) освобождаются доходы от оказания услуг: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проведению занятий с несовершеннолетними детьми в кружках, секциях (включая спортивные) и студиях;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проведению некоммерческими образовательными организациями учебно-производственного (по направлениям основного и дополнительного образования, указанным в лицензии) или воспитательного процесса.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предоставления освобождения от уплаты налога на добавленную стоимость является ведение школой раздельного учета по операциям, облагаемым и не облагаемым этим налогом.</w:t>
      </w:r>
    </w:p>
    <w:p w:rsidR="002D573D" w:rsidRPr="007A6437" w:rsidRDefault="002D573D" w:rsidP="002D573D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оказания платных образовательных услуг производится реализация учебной литературы, то данная услуга облагается налогом на добавленную стоимость по ставке 10%.</w:t>
      </w:r>
    </w:p>
    <w:p w:rsidR="009326BA" w:rsidRDefault="009326BA"/>
    <w:sectPr w:rsidR="0093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AA9"/>
    <w:multiLevelType w:val="hybridMultilevel"/>
    <w:tmpl w:val="A15C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3"/>
    <w:rsid w:val="002D573D"/>
    <w:rsid w:val="009326BA"/>
    <w:rsid w:val="00E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06E7"/>
  <w15:chartTrackingRefBased/>
  <w15:docId w15:val="{C6C2F185-0805-49B7-B84D-203B1DC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pravo/i7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akty/p6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n7b.htm" TargetMode="External"/><Relationship Id="rId11" Type="http://schemas.openxmlformats.org/officeDocument/2006/relationships/hyperlink" Target="http://www.bestpravo.ru/federalnoje/gn-pravo/a7g.htm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hyperlink" Target="http://www.bestpravo.ru/federalnoje/dg-zakony/i6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zakony/g5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1885</Words>
  <Characters>10749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комп 2</dc:creator>
  <cp:keywords/>
  <dc:description/>
  <cp:lastModifiedBy>Учительская комп 2</cp:lastModifiedBy>
  <cp:revision>2</cp:revision>
  <dcterms:created xsi:type="dcterms:W3CDTF">2023-05-05T03:25:00Z</dcterms:created>
  <dcterms:modified xsi:type="dcterms:W3CDTF">2023-05-05T03:26:00Z</dcterms:modified>
</cp:coreProperties>
</file>