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66" w:firstLine="0"/>
        <w:jc w:val="left"/>
        <w:rPr>
          <w:sz w:val="20"/>
        </w:rPr>
      </w:pPr>
      <w:r>
        <w:rPr>
          <w:sz w:val="20"/>
        </w:rPr>
        <w:drawing>
          <wp:inline distT="0" distB="0" distL="0" distR="0">
            <wp:extent cx="658494" cy="72961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58494" cy="729615"/>
                    </a:xfrm>
                    <a:prstGeom prst="rect">
                      <a:avLst/>
                    </a:prstGeom>
                  </pic:spPr>
                </pic:pic>
              </a:graphicData>
            </a:graphic>
          </wp:inline>
        </w:drawing>
      </w:r>
      <w:r>
        <w:rPr>
          <w:sz w:val="20"/>
        </w:rPr>
      </w:r>
    </w:p>
    <w:p>
      <w:pPr>
        <w:pStyle w:val="BodyText"/>
        <w:spacing w:before="3"/>
        <w:ind w:left="0" w:firstLine="0"/>
        <w:jc w:val="left"/>
        <w:rPr>
          <w:sz w:val="23"/>
        </w:rPr>
      </w:pPr>
    </w:p>
    <w:p>
      <w:pPr>
        <w:spacing w:before="90"/>
        <w:ind w:left="2630" w:right="2674" w:firstLine="0"/>
        <w:jc w:val="center"/>
        <w:rPr>
          <w:b/>
          <w:sz w:val="24"/>
        </w:rPr>
      </w:pPr>
      <w:r>
        <w:rPr>
          <w:b/>
          <w:sz w:val="24"/>
        </w:rPr>
        <w:t>М</w:t>
      </w:r>
      <w:r>
        <w:rPr>
          <w:b/>
          <w:spacing w:val="-18"/>
          <w:sz w:val="24"/>
        </w:rPr>
        <w:t> </w:t>
      </w:r>
      <w:r>
        <w:rPr>
          <w:b/>
          <w:sz w:val="24"/>
        </w:rPr>
        <w:t>И</w:t>
      </w:r>
      <w:r>
        <w:rPr>
          <w:b/>
          <w:spacing w:val="-17"/>
          <w:sz w:val="24"/>
        </w:rPr>
        <w:t> </w:t>
      </w:r>
      <w:r>
        <w:rPr>
          <w:b/>
          <w:sz w:val="24"/>
        </w:rPr>
        <w:t>Н</w:t>
      </w:r>
      <w:r>
        <w:rPr>
          <w:b/>
          <w:spacing w:val="-17"/>
          <w:sz w:val="24"/>
        </w:rPr>
        <w:t> </w:t>
      </w:r>
      <w:r>
        <w:rPr>
          <w:b/>
          <w:sz w:val="24"/>
        </w:rPr>
        <w:t>И</w:t>
      </w:r>
      <w:r>
        <w:rPr>
          <w:b/>
          <w:spacing w:val="-15"/>
          <w:sz w:val="24"/>
        </w:rPr>
        <w:t> </w:t>
      </w:r>
      <w:r>
        <w:rPr>
          <w:b/>
          <w:sz w:val="24"/>
        </w:rPr>
        <w:t>С</w:t>
      </w:r>
      <w:r>
        <w:rPr>
          <w:b/>
          <w:spacing w:val="-18"/>
          <w:sz w:val="24"/>
        </w:rPr>
        <w:t> </w:t>
      </w:r>
      <w:r>
        <w:rPr>
          <w:b/>
          <w:sz w:val="24"/>
        </w:rPr>
        <w:t>Т</w:t>
      </w:r>
      <w:r>
        <w:rPr>
          <w:b/>
          <w:spacing w:val="-17"/>
          <w:sz w:val="24"/>
        </w:rPr>
        <w:t> </w:t>
      </w:r>
      <w:r>
        <w:rPr>
          <w:b/>
          <w:sz w:val="24"/>
        </w:rPr>
        <w:t>Е</w:t>
      </w:r>
      <w:r>
        <w:rPr>
          <w:b/>
          <w:spacing w:val="-14"/>
          <w:sz w:val="24"/>
        </w:rPr>
        <w:t> </w:t>
      </w:r>
      <w:r>
        <w:rPr>
          <w:b/>
          <w:sz w:val="24"/>
        </w:rPr>
        <w:t>Р</w:t>
      </w:r>
      <w:r>
        <w:rPr>
          <w:b/>
          <w:spacing w:val="-18"/>
          <w:sz w:val="24"/>
        </w:rPr>
        <w:t> </w:t>
      </w:r>
      <w:r>
        <w:rPr>
          <w:b/>
          <w:sz w:val="24"/>
        </w:rPr>
        <w:t>С</w:t>
      </w:r>
      <w:r>
        <w:rPr>
          <w:b/>
          <w:spacing w:val="-18"/>
          <w:sz w:val="24"/>
        </w:rPr>
        <w:t> </w:t>
      </w:r>
      <w:r>
        <w:rPr>
          <w:b/>
          <w:sz w:val="24"/>
        </w:rPr>
        <w:t>Т</w:t>
      </w:r>
      <w:r>
        <w:rPr>
          <w:b/>
          <w:spacing w:val="-17"/>
          <w:sz w:val="24"/>
        </w:rPr>
        <w:t> </w:t>
      </w:r>
      <w:r>
        <w:rPr>
          <w:b/>
          <w:sz w:val="24"/>
        </w:rPr>
        <w:t>В</w:t>
      </w:r>
      <w:r>
        <w:rPr>
          <w:b/>
          <w:spacing w:val="-14"/>
          <w:sz w:val="24"/>
        </w:rPr>
        <w:t> </w:t>
      </w:r>
      <w:r>
        <w:rPr>
          <w:b/>
          <w:sz w:val="24"/>
        </w:rPr>
        <w:t>О</w:t>
      </w:r>
      <w:r>
        <w:rPr>
          <w:b/>
          <w:spacing w:val="26"/>
          <w:sz w:val="24"/>
        </w:rPr>
        <w:t> </w:t>
      </w:r>
      <w:r>
        <w:rPr>
          <w:b/>
          <w:sz w:val="24"/>
        </w:rPr>
        <w:t>П</w:t>
      </w:r>
      <w:r>
        <w:rPr>
          <w:b/>
          <w:spacing w:val="-15"/>
          <w:sz w:val="24"/>
        </w:rPr>
        <w:t> </w:t>
      </w:r>
      <w:r>
        <w:rPr>
          <w:b/>
          <w:sz w:val="24"/>
        </w:rPr>
        <w:t>Р</w:t>
      </w:r>
      <w:r>
        <w:rPr>
          <w:b/>
          <w:spacing w:val="-20"/>
          <w:sz w:val="24"/>
        </w:rPr>
        <w:t> </w:t>
      </w:r>
      <w:r>
        <w:rPr>
          <w:b/>
          <w:sz w:val="24"/>
        </w:rPr>
        <w:t>О</w:t>
      </w:r>
      <w:r>
        <w:rPr>
          <w:b/>
          <w:spacing w:val="-15"/>
          <w:sz w:val="24"/>
        </w:rPr>
        <w:t> </w:t>
      </w:r>
      <w:r>
        <w:rPr>
          <w:b/>
          <w:sz w:val="24"/>
        </w:rPr>
        <w:t>С</w:t>
      </w:r>
      <w:r>
        <w:rPr>
          <w:b/>
          <w:spacing w:val="-18"/>
          <w:sz w:val="24"/>
        </w:rPr>
        <w:t> </w:t>
      </w:r>
      <w:r>
        <w:rPr>
          <w:b/>
          <w:sz w:val="24"/>
        </w:rPr>
        <w:t>В</w:t>
      </w:r>
      <w:r>
        <w:rPr>
          <w:b/>
          <w:spacing w:val="-17"/>
          <w:sz w:val="24"/>
        </w:rPr>
        <w:t> </w:t>
      </w:r>
      <w:r>
        <w:rPr>
          <w:b/>
          <w:sz w:val="24"/>
        </w:rPr>
        <w:t>Е</w:t>
      </w:r>
      <w:r>
        <w:rPr>
          <w:b/>
          <w:spacing w:val="-17"/>
          <w:sz w:val="24"/>
        </w:rPr>
        <w:t> </w:t>
      </w:r>
      <w:r>
        <w:rPr>
          <w:b/>
          <w:sz w:val="24"/>
        </w:rPr>
        <w:t>Щ</w:t>
      </w:r>
      <w:r>
        <w:rPr>
          <w:b/>
          <w:spacing w:val="-17"/>
          <w:sz w:val="24"/>
        </w:rPr>
        <w:t> </w:t>
      </w:r>
      <w:r>
        <w:rPr>
          <w:b/>
          <w:sz w:val="24"/>
        </w:rPr>
        <w:t>Е</w:t>
      </w:r>
      <w:r>
        <w:rPr>
          <w:b/>
          <w:spacing w:val="-17"/>
          <w:sz w:val="24"/>
        </w:rPr>
        <w:t> </w:t>
      </w:r>
      <w:r>
        <w:rPr>
          <w:b/>
          <w:sz w:val="24"/>
        </w:rPr>
        <w:t>Н</w:t>
      </w:r>
      <w:r>
        <w:rPr>
          <w:b/>
          <w:spacing w:val="-15"/>
          <w:sz w:val="24"/>
        </w:rPr>
        <w:t> </w:t>
      </w:r>
      <w:r>
        <w:rPr>
          <w:b/>
          <w:sz w:val="24"/>
        </w:rPr>
        <w:t>И</w:t>
      </w:r>
      <w:r>
        <w:rPr>
          <w:b/>
          <w:spacing w:val="-17"/>
          <w:sz w:val="24"/>
        </w:rPr>
        <w:t> </w:t>
      </w:r>
      <w:r>
        <w:rPr>
          <w:b/>
          <w:sz w:val="24"/>
        </w:rPr>
        <w:t>Я Р</w:t>
      </w:r>
      <w:r>
        <w:rPr>
          <w:b/>
          <w:spacing w:val="-18"/>
          <w:sz w:val="24"/>
        </w:rPr>
        <w:t> </w:t>
      </w:r>
      <w:r>
        <w:rPr>
          <w:b/>
          <w:sz w:val="24"/>
        </w:rPr>
        <w:t>О</w:t>
      </w:r>
      <w:r>
        <w:rPr>
          <w:b/>
          <w:spacing w:val="-17"/>
          <w:sz w:val="24"/>
        </w:rPr>
        <w:t> </w:t>
      </w:r>
      <w:r>
        <w:rPr>
          <w:b/>
          <w:sz w:val="24"/>
        </w:rPr>
        <w:t>С</w:t>
      </w:r>
      <w:r>
        <w:rPr>
          <w:b/>
          <w:spacing w:val="-16"/>
          <w:sz w:val="24"/>
        </w:rPr>
        <w:t> </w:t>
      </w:r>
      <w:r>
        <w:rPr>
          <w:b/>
          <w:sz w:val="24"/>
        </w:rPr>
        <w:t>С</w:t>
      </w:r>
      <w:r>
        <w:rPr>
          <w:b/>
          <w:spacing w:val="-18"/>
          <w:sz w:val="24"/>
        </w:rPr>
        <w:t> </w:t>
      </w:r>
      <w:r>
        <w:rPr>
          <w:b/>
          <w:sz w:val="24"/>
        </w:rPr>
        <w:t>И</w:t>
      </w:r>
      <w:r>
        <w:rPr>
          <w:b/>
          <w:spacing w:val="-17"/>
          <w:sz w:val="24"/>
        </w:rPr>
        <w:t> </w:t>
      </w:r>
      <w:r>
        <w:rPr>
          <w:b/>
          <w:sz w:val="24"/>
        </w:rPr>
        <w:t>Й</w:t>
      </w:r>
      <w:r>
        <w:rPr>
          <w:b/>
          <w:spacing w:val="-17"/>
          <w:sz w:val="24"/>
        </w:rPr>
        <w:t> </w:t>
      </w:r>
      <w:r>
        <w:rPr>
          <w:b/>
          <w:sz w:val="24"/>
        </w:rPr>
        <w:t>С</w:t>
      </w:r>
      <w:r>
        <w:rPr>
          <w:b/>
          <w:spacing w:val="-18"/>
          <w:sz w:val="24"/>
        </w:rPr>
        <w:t> </w:t>
      </w:r>
      <w:r>
        <w:rPr>
          <w:b/>
          <w:sz w:val="24"/>
        </w:rPr>
        <w:t>К</w:t>
      </w:r>
      <w:r>
        <w:rPr>
          <w:b/>
          <w:spacing w:val="-16"/>
          <w:sz w:val="24"/>
        </w:rPr>
        <w:t> </w:t>
      </w:r>
      <w:r>
        <w:rPr>
          <w:b/>
          <w:sz w:val="24"/>
        </w:rPr>
        <w:t>О</w:t>
      </w:r>
      <w:r>
        <w:rPr>
          <w:b/>
          <w:spacing w:val="-15"/>
          <w:sz w:val="24"/>
        </w:rPr>
        <w:t> </w:t>
      </w:r>
      <w:r>
        <w:rPr>
          <w:b/>
          <w:sz w:val="24"/>
        </w:rPr>
        <w:t>Й</w:t>
      </w:r>
      <w:r>
        <w:rPr>
          <w:b/>
          <w:spacing w:val="28"/>
          <w:sz w:val="24"/>
        </w:rPr>
        <w:t> </w:t>
      </w:r>
      <w:r>
        <w:rPr>
          <w:b/>
          <w:sz w:val="24"/>
        </w:rPr>
        <w:t>Ф</w:t>
      </w:r>
      <w:r>
        <w:rPr>
          <w:b/>
          <w:spacing w:val="-17"/>
          <w:sz w:val="24"/>
        </w:rPr>
        <w:t> </w:t>
      </w:r>
      <w:r>
        <w:rPr>
          <w:b/>
          <w:sz w:val="24"/>
        </w:rPr>
        <w:t>Е</w:t>
      </w:r>
      <w:r>
        <w:rPr>
          <w:b/>
          <w:spacing w:val="-17"/>
          <w:sz w:val="24"/>
        </w:rPr>
        <w:t> </w:t>
      </w:r>
      <w:r>
        <w:rPr>
          <w:b/>
          <w:sz w:val="24"/>
        </w:rPr>
        <w:t>Д</w:t>
      </w:r>
      <w:r>
        <w:rPr>
          <w:b/>
          <w:spacing w:val="-17"/>
          <w:sz w:val="24"/>
        </w:rPr>
        <w:t> </w:t>
      </w:r>
      <w:r>
        <w:rPr>
          <w:b/>
          <w:sz w:val="24"/>
        </w:rPr>
        <w:t>Е</w:t>
      </w:r>
      <w:r>
        <w:rPr>
          <w:b/>
          <w:spacing w:val="-14"/>
          <w:sz w:val="24"/>
        </w:rPr>
        <w:t> </w:t>
      </w:r>
      <w:r>
        <w:rPr>
          <w:b/>
          <w:sz w:val="24"/>
        </w:rPr>
        <w:t>Р</w:t>
      </w:r>
      <w:r>
        <w:rPr>
          <w:b/>
          <w:spacing w:val="-20"/>
          <w:sz w:val="24"/>
        </w:rPr>
        <w:t> </w:t>
      </w:r>
      <w:r>
        <w:rPr>
          <w:b/>
          <w:sz w:val="24"/>
        </w:rPr>
        <w:t>А</w:t>
      </w:r>
      <w:r>
        <w:rPr>
          <w:b/>
          <w:spacing w:val="-16"/>
          <w:sz w:val="24"/>
        </w:rPr>
        <w:t> </w:t>
      </w:r>
      <w:r>
        <w:rPr>
          <w:b/>
          <w:sz w:val="24"/>
        </w:rPr>
        <w:t>Ц</w:t>
      </w:r>
      <w:r>
        <w:rPr>
          <w:b/>
          <w:spacing w:val="-17"/>
          <w:sz w:val="24"/>
        </w:rPr>
        <w:t> </w:t>
      </w:r>
      <w:r>
        <w:rPr>
          <w:b/>
          <w:sz w:val="24"/>
        </w:rPr>
        <w:t>И</w:t>
      </w:r>
      <w:r>
        <w:rPr>
          <w:b/>
          <w:spacing w:val="-17"/>
          <w:sz w:val="24"/>
        </w:rPr>
        <w:t> </w:t>
      </w:r>
      <w:r>
        <w:rPr>
          <w:b/>
          <w:sz w:val="24"/>
        </w:rPr>
        <w:t>И</w:t>
      </w:r>
    </w:p>
    <w:p>
      <w:pPr>
        <w:spacing w:before="156"/>
        <w:ind w:left="2630" w:right="2651" w:firstLine="0"/>
        <w:jc w:val="center"/>
        <w:rPr>
          <w:b/>
          <w:sz w:val="24"/>
        </w:rPr>
      </w:pPr>
      <w:r>
        <w:rPr>
          <w:b/>
          <w:sz w:val="24"/>
        </w:rPr>
        <w:t>( МИНПРОСВЕЩЕНИЯ РОССИИ)</w:t>
      </w:r>
    </w:p>
    <w:p>
      <w:pPr>
        <w:pStyle w:val="BodyText"/>
        <w:spacing w:before="8"/>
        <w:ind w:left="0" w:firstLine="0"/>
        <w:jc w:val="left"/>
        <w:rPr>
          <w:b/>
          <w:sz w:val="24"/>
        </w:rPr>
      </w:pPr>
    </w:p>
    <w:p>
      <w:pPr>
        <w:spacing w:before="0"/>
        <w:ind w:left="2630" w:right="2654" w:firstLine="0"/>
        <w:jc w:val="center"/>
        <w:rPr>
          <w:b/>
          <w:sz w:val="36"/>
        </w:rPr>
      </w:pPr>
      <w:r>
        <w:rPr>
          <w:b/>
          <w:sz w:val="36"/>
        </w:rPr>
        <w:t>Р А С П О Р Я Ж Е Н И Е</w:t>
      </w:r>
    </w:p>
    <w:p>
      <w:pPr>
        <w:pStyle w:val="BodyText"/>
        <w:tabs>
          <w:tab w:pos="965" w:val="left" w:leader="none"/>
          <w:tab w:pos="3233" w:val="left" w:leader="none"/>
          <w:tab w:pos="8759" w:val="left" w:leader="none"/>
        </w:tabs>
        <w:spacing w:line="376" w:lineRule="auto" w:before="316"/>
        <w:ind w:left="4762" w:right="812" w:hanging="4650"/>
        <w:jc w:val="left"/>
      </w:pPr>
      <w:r>
        <w:rPr/>
        <w:t>«</w:t>
      </w:r>
      <w:r>
        <w:rPr>
          <w:spacing w:val="-1"/>
          <w:u w:val="single"/>
        </w:rPr>
        <w:t> </w:t>
      </w:r>
      <w:r>
        <w:rPr>
          <w:u w:val="single"/>
        </w:rPr>
        <w:t>12</w:t>
        <w:tab/>
      </w:r>
      <w:r>
        <w:rPr/>
        <w:t>»</w:t>
      </w:r>
      <w:r>
        <w:rPr>
          <w:spacing w:val="-2"/>
          <w:u w:val="single"/>
        </w:rPr>
        <w:t> </w:t>
      </w:r>
      <w:r>
        <w:rPr>
          <w:u w:val="single"/>
        </w:rPr>
        <w:t>января</w:t>
        <w:tab/>
      </w:r>
      <w:r>
        <w:rPr/>
        <w:t>2021 г.</w:t>
        <w:tab/>
        <w:tab/>
        <w:t>№</w:t>
      </w:r>
      <w:r>
        <w:rPr>
          <w:u w:val="single"/>
        </w:rPr>
        <w:t> Р-6</w:t>
      </w:r>
      <w:r>
        <w:rPr/>
        <w:t> Москва</w:t>
      </w:r>
    </w:p>
    <w:p>
      <w:pPr>
        <w:pStyle w:val="Heading1"/>
        <w:spacing w:line="322" w:lineRule="exact" w:before="144"/>
        <w:ind w:left="2288" w:right="2284"/>
        <w:jc w:val="center"/>
      </w:pPr>
      <w:r>
        <w:rPr/>
        <w:t>Об утверждении методических рекомендаций</w:t>
      </w:r>
    </w:p>
    <w:p>
      <w:pPr>
        <w:spacing w:before="0"/>
        <w:ind w:left="280" w:right="279" w:firstLine="7"/>
        <w:jc w:val="center"/>
        <w:rPr>
          <w:b/>
          <w:sz w:val="28"/>
        </w:rPr>
      </w:pPr>
      <w:r>
        <w:rPr>
          <w:b/>
          <w:sz w:val="28"/>
        </w:rPr>
        <w:t>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pStyle w:val="BodyText"/>
        <w:spacing w:before="5"/>
        <w:ind w:left="0" w:firstLine="0"/>
        <w:jc w:val="left"/>
        <w:rPr>
          <w:b/>
          <w:sz w:val="27"/>
        </w:rPr>
      </w:pPr>
    </w:p>
    <w:p>
      <w:pPr>
        <w:pStyle w:val="BodyText"/>
        <w:spacing w:line="360" w:lineRule="auto"/>
        <w:ind w:left="112" w:right="106" w:firstLine="708"/>
      </w:pPr>
      <w:r>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приведённых   в 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w:t>
      </w:r>
      <w:r>
        <w:rPr>
          <w:spacing w:val="-1"/>
        </w:rPr>
        <w:t> </w:t>
      </w:r>
      <w:r>
        <w:rPr/>
        <w:t>1642:</w:t>
      </w:r>
    </w:p>
    <w:p>
      <w:pPr>
        <w:pStyle w:val="ListParagraph"/>
        <w:numPr>
          <w:ilvl w:val="0"/>
          <w:numId w:val="1"/>
        </w:numPr>
        <w:tabs>
          <w:tab w:pos="1299" w:val="left" w:leader="none"/>
        </w:tabs>
        <w:spacing w:line="360" w:lineRule="auto" w:before="2" w:after="0"/>
        <w:ind w:left="112" w:right="102" w:firstLine="708"/>
        <w:jc w:val="both"/>
        <w:rPr>
          <w:sz w:val="28"/>
        </w:rPr>
      </w:pPr>
      <w:r>
        <w:rPr>
          <w:sz w:val="28"/>
        </w:rPr>
        <w:t>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w:t>
      </w:r>
      <w:r>
        <w:rPr>
          <w:spacing w:val="-14"/>
          <w:sz w:val="28"/>
        </w:rPr>
        <w:t> </w:t>
      </w:r>
      <w:r>
        <w:rPr>
          <w:sz w:val="28"/>
        </w:rPr>
        <w:t>проекта</w:t>
      </w:r>
    </w:p>
    <w:p>
      <w:pPr>
        <w:pStyle w:val="BodyText"/>
        <w:ind w:left="112" w:firstLine="0"/>
      </w:pPr>
      <w:r>
        <w:rPr/>
        <w:t>«Современная школа» национального проекта «Образование»;</w:t>
      </w:r>
    </w:p>
    <w:p>
      <w:pPr>
        <w:pStyle w:val="ListParagraph"/>
        <w:numPr>
          <w:ilvl w:val="0"/>
          <w:numId w:val="1"/>
        </w:numPr>
        <w:tabs>
          <w:tab w:pos="1114" w:val="left" w:leader="none"/>
        </w:tabs>
        <w:spacing w:line="240" w:lineRule="auto" w:before="161" w:after="0"/>
        <w:ind w:left="1114" w:right="0" w:hanging="281"/>
        <w:jc w:val="both"/>
        <w:rPr>
          <w:sz w:val="28"/>
        </w:rPr>
      </w:pPr>
      <w:r>
        <w:rPr>
          <w:sz w:val="28"/>
        </w:rPr>
        <w:t>Контроль за исполнением настоящего распоряжения оставляю за</w:t>
      </w:r>
      <w:r>
        <w:rPr>
          <w:spacing w:val="-11"/>
          <w:sz w:val="28"/>
        </w:rPr>
        <w:t> </w:t>
      </w:r>
      <w:r>
        <w:rPr>
          <w:sz w:val="28"/>
        </w:rPr>
        <w:t>собой.</w:t>
      </w:r>
    </w:p>
    <w:p>
      <w:pPr>
        <w:pStyle w:val="BodyText"/>
        <w:spacing w:before="6"/>
        <w:ind w:left="0" w:firstLine="0"/>
        <w:jc w:val="left"/>
        <w:rPr>
          <w:sz w:val="27"/>
        </w:rPr>
      </w:pPr>
    </w:p>
    <w:p>
      <w:pPr>
        <w:pStyle w:val="BodyText"/>
        <w:ind w:left="0" w:right="318" w:firstLine="0"/>
        <w:jc w:val="right"/>
      </w:pPr>
      <w:r>
        <w:rPr/>
        <w:pict>
          <v:shapetype id="_x0000_t202" o:spt="202" coordsize="21600,21600" path="m,l,21600r21600,l21600,xe">
            <v:stroke joinstyle="miter"/>
            <v:path gradientshapeok="t" o:connecttype="rect"/>
          </v:shapetype>
          <v:shape style="position:absolute;margin-left:196.699997pt;margin-top:11.905764pt;width:26.35pt;height:8.950pt;mso-position-horizontal-relative:page;mso-position-vertical-relative:paragraph;z-index:-256623616" type="#_x0000_t202" filled="false" stroked="false">
            <v:textbox inset="0,0,0,0">
              <w:txbxContent>
                <w:p>
                  <w:pPr>
                    <w:spacing w:line="178" w:lineRule="exact" w:before="0"/>
                    <w:ind w:left="0" w:right="0" w:firstLine="0"/>
                    <w:jc w:val="left"/>
                    <w:rPr>
                      <w:sz w:val="16"/>
                    </w:rPr>
                  </w:pPr>
                  <w:r>
                    <w:rPr>
                      <w:sz w:val="16"/>
                    </w:rPr>
                    <w:t>МШЭП</w:t>
                  </w:r>
                </w:p>
              </w:txbxContent>
            </v:textbox>
            <w10:wrap type="none"/>
          </v:shape>
        </w:pict>
      </w:r>
      <w:r>
        <w:rPr/>
        <w:drawing>
          <wp:anchor distT="0" distB="0" distL="0" distR="0" allowOverlap="1" layoutInCell="1" locked="0" behindDoc="0" simplePos="0" relativeHeight="251659264">
            <wp:simplePos x="0" y="0"/>
            <wp:positionH relativeFrom="page">
              <wp:posOffset>2267999</wp:posOffset>
            </wp:positionH>
            <wp:positionV relativeFrom="paragraph">
              <wp:posOffset>-13910</wp:posOffset>
            </wp:positionV>
            <wp:extent cx="2520000" cy="8999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20000" cy="899999"/>
                    </a:xfrm>
                    <a:prstGeom prst="rect">
                      <a:avLst/>
                    </a:prstGeom>
                  </pic:spPr>
                </pic:pic>
              </a:graphicData>
            </a:graphic>
          </wp:anchor>
        </w:drawing>
      </w:r>
      <w:r>
        <w:rPr/>
        <w:t>Т.В. Васильева</w:t>
      </w:r>
    </w:p>
    <w:p>
      <w:pPr>
        <w:spacing w:after="0"/>
        <w:jc w:val="right"/>
        <w:sectPr>
          <w:type w:val="continuous"/>
          <w:pgSz w:w="11910" w:h="16840"/>
          <w:pgMar w:top="680" w:bottom="0" w:left="1020" w:right="460"/>
        </w:sectPr>
      </w:pPr>
    </w:p>
    <w:tbl>
      <w:tblPr>
        <w:tblW w:w="0" w:type="auto"/>
        <w:jc w:val="left"/>
        <w:tblInd w:w="5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9"/>
      </w:tblGrid>
      <w:tr>
        <w:trPr>
          <w:trHeight w:val="478" w:hRule="atLeast"/>
        </w:trPr>
        <w:tc>
          <w:tcPr>
            <w:tcW w:w="4419" w:type="dxa"/>
          </w:tcPr>
          <w:p>
            <w:pPr>
              <w:pStyle w:val="TableParagraph"/>
              <w:spacing w:line="307" w:lineRule="exact"/>
              <w:ind w:left="2703"/>
              <w:rPr>
                <w:sz w:val="28"/>
              </w:rPr>
            </w:pPr>
            <w:r>
              <w:rPr>
                <w:sz w:val="28"/>
              </w:rPr>
              <w:t>Приложение</w:t>
            </w:r>
          </w:p>
        </w:tc>
      </w:tr>
      <w:tr>
        <w:trPr>
          <w:trHeight w:val="1762" w:hRule="atLeast"/>
        </w:trPr>
        <w:tc>
          <w:tcPr>
            <w:tcW w:w="4419" w:type="dxa"/>
          </w:tcPr>
          <w:p>
            <w:pPr>
              <w:pStyle w:val="TableParagraph"/>
              <w:spacing w:line="319" w:lineRule="exact" w:before="152"/>
              <w:ind w:left="953"/>
              <w:rPr>
                <w:sz w:val="28"/>
              </w:rPr>
            </w:pPr>
            <w:r>
              <w:rPr>
                <w:sz w:val="28"/>
              </w:rPr>
              <w:t>УТВЕРЖДЕНЫ</w:t>
            </w:r>
          </w:p>
          <w:p>
            <w:pPr>
              <w:pStyle w:val="TableParagraph"/>
              <w:ind w:left="240" w:right="797" w:firstLine="748"/>
              <w:rPr>
                <w:sz w:val="28"/>
              </w:rPr>
            </w:pPr>
            <w:r>
              <w:rPr>
                <w:sz w:val="28"/>
              </w:rPr>
              <w:t>распоряжением Министерства просвещения</w:t>
            </w:r>
          </w:p>
          <w:p>
            <w:pPr>
              <w:pStyle w:val="TableParagraph"/>
              <w:spacing w:line="322" w:lineRule="exact" w:before="3"/>
              <w:ind w:left="200" w:right="766" w:firstLine="328"/>
              <w:rPr>
                <w:sz w:val="28"/>
              </w:rPr>
            </w:pPr>
            <w:r>
              <w:rPr>
                <w:sz w:val="28"/>
              </w:rPr>
              <w:t>Российской  Федерации от «12» января 2021 г. №</w:t>
            </w:r>
            <w:r>
              <w:rPr>
                <w:spacing w:val="-8"/>
                <w:sz w:val="28"/>
              </w:rPr>
              <w:t> </w:t>
            </w:r>
            <w:r>
              <w:rPr>
                <w:sz w:val="28"/>
              </w:rPr>
              <w:t>Р-6</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pPr>
    </w:p>
    <w:p>
      <w:pPr>
        <w:pStyle w:val="Heading1"/>
        <w:spacing w:line="322" w:lineRule="exact" w:before="89"/>
        <w:ind w:left="3357"/>
      </w:pPr>
      <w:r>
        <w:rPr/>
        <w:t>Методические рекомендации</w:t>
      </w:r>
    </w:p>
    <w:p>
      <w:pPr>
        <w:spacing w:before="0"/>
        <w:ind w:left="717" w:right="728" w:firstLine="1065"/>
        <w:jc w:val="left"/>
        <w:rPr>
          <w:b/>
          <w:sz w:val="28"/>
        </w:rPr>
      </w:pPr>
      <w:r>
        <w:rPr>
          <w:b/>
          <w:sz w:val="28"/>
        </w:rPr>
        <w:t>по созданию и функционированию в общеобразовательных организациях, расположенных в сельской местности и малых городах,</w:t>
      </w:r>
    </w:p>
    <w:p>
      <w:pPr>
        <w:spacing w:before="0"/>
        <w:ind w:left="4113" w:right="1282" w:hanging="2845"/>
        <w:jc w:val="left"/>
        <w:rPr>
          <w:b/>
          <w:sz w:val="28"/>
        </w:rPr>
      </w:pPr>
      <w:r>
        <w:rPr>
          <w:b/>
          <w:sz w:val="28"/>
        </w:rPr>
        <w:t>центров образования естественно-научной и технологической направленностей</w:t>
      </w:r>
    </w:p>
    <w:p>
      <w:pPr>
        <w:spacing w:after="0"/>
        <w:jc w:val="left"/>
        <w:rPr>
          <w:sz w:val="28"/>
        </w:rPr>
        <w:sectPr>
          <w:pgSz w:w="11900" w:h="16850"/>
          <w:pgMar w:top="1140" w:bottom="280" w:left="1160" w:right="280"/>
        </w:sectPr>
      </w:pPr>
    </w:p>
    <w:p>
      <w:pPr>
        <w:pStyle w:val="ListParagraph"/>
        <w:numPr>
          <w:ilvl w:val="1"/>
          <w:numId w:val="1"/>
        </w:numPr>
        <w:tabs>
          <w:tab w:pos="4394" w:val="left" w:leader="none"/>
          <w:tab w:pos="4395" w:val="left" w:leader="none"/>
        </w:tabs>
        <w:spacing w:line="240" w:lineRule="auto" w:before="69" w:after="0"/>
        <w:ind w:left="4394" w:right="0" w:hanging="709"/>
        <w:jc w:val="left"/>
        <w:rPr>
          <w:b/>
          <w:sz w:val="28"/>
        </w:rPr>
      </w:pPr>
      <w:r>
        <w:rPr>
          <w:b/>
          <w:sz w:val="28"/>
        </w:rPr>
        <w:t>Общие</w:t>
      </w:r>
      <w:r>
        <w:rPr>
          <w:b/>
          <w:spacing w:val="-1"/>
          <w:sz w:val="28"/>
        </w:rPr>
        <w:t> </w:t>
      </w:r>
      <w:r>
        <w:rPr>
          <w:b/>
          <w:sz w:val="28"/>
        </w:rPr>
        <w:t>положения</w:t>
      </w:r>
    </w:p>
    <w:p>
      <w:pPr>
        <w:pStyle w:val="BodyText"/>
        <w:spacing w:before="267"/>
        <w:ind w:right="562"/>
      </w:pPr>
      <w:r>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w:t>
      </w:r>
      <w:r>
        <w:rPr>
          <w:spacing w:val="-2"/>
        </w:rPr>
        <w:t> </w:t>
      </w:r>
      <w:r>
        <w:rPr/>
        <w:t>направленностей».</w:t>
      </w:r>
    </w:p>
    <w:p>
      <w:pPr>
        <w:pStyle w:val="BodyText"/>
        <w:ind w:right="562"/>
      </w:pPr>
      <w:r>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pPr>
        <w:pStyle w:val="BodyText"/>
        <w:ind w:right="562"/>
      </w:pPr>
      <w:r>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w:t>
      </w:r>
      <w:r>
        <w:rPr>
          <w:spacing w:val="-8"/>
        </w:rPr>
        <w:t> </w:t>
      </w:r>
      <w:r>
        <w:rPr/>
        <w:t>«Биология».</w:t>
      </w:r>
    </w:p>
    <w:p>
      <w:pPr>
        <w:pStyle w:val="BodyText"/>
        <w:spacing w:before="2"/>
        <w:ind w:right="563"/>
      </w:pPr>
      <w:r>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pPr>
        <w:pStyle w:val="BodyText"/>
        <w:ind w:right="567"/>
      </w:pPr>
      <w:r>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w:t>
      </w:r>
      <w:r>
        <w:rPr>
          <w:spacing w:val="68"/>
        </w:rPr>
        <w:t> </w:t>
      </w:r>
      <w:r>
        <w:rPr/>
        <w:t>Министерства</w:t>
      </w:r>
    </w:p>
    <w:p>
      <w:pPr>
        <w:spacing w:after="0"/>
        <w:sectPr>
          <w:pgSz w:w="11900" w:h="16850"/>
          <w:pgMar w:top="1060" w:bottom="280" w:left="1160" w:right="280"/>
        </w:sectPr>
      </w:pPr>
    </w:p>
    <w:p>
      <w:pPr>
        <w:pStyle w:val="BodyText"/>
        <w:spacing w:line="242" w:lineRule="auto" w:before="65"/>
        <w:ind w:right="728" w:firstLine="0"/>
        <w:jc w:val="left"/>
      </w:pPr>
      <w:r>
        <w:rPr/>
        <w:t>просвещения Российской Федерации» (далее – Федеральный оператор). Адрес сайта: </w:t>
      </w:r>
      <w:hyperlink r:id="rId7">
        <w:r>
          <w:rPr>
            <w:u w:val="single"/>
          </w:rPr>
          <w:t>https://www.apkpro.ru/</w:t>
        </w:r>
      </w:hyperlink>
      <w:r>
        <w:rPr/>
        <w:t>.</w:t>
      </w:r>
    </w:p>
    <w:p>
      <w:pPr>
        <w:pStyle w:val="BodyText"/>
        <w:spacing w:before="3"/>
        <w:ind w:left="0" w:firstLine="0"/>
        <w:jc w:val="left"/>
        <w:rPr>
          <w:sz w:val="20"/>
        </w:rPr>
      </w:pPr>
    </w:p>
    <w:p>
      <w:pPr>
        <w:pStyle w:val="Heading1"/>
        <w:numPr>
          <w:ilvl w:val="1"/>
          <w:numId w:val="1"/>
        </w:numPr>
        <w:tabs>
          <w:tab w:pos="4421" w:val="left" w:leader="none"/>
        </w:tabs>
        <w:spacing w:line="240" w:lineRule="auto" w:before="89" w:after="0"/>
        <w:ind w:left="4421" w:right="0" w:hanging="360"/>
        <w:jc w:val="left"/>
      </w:pPr>
      <w:r>
        <w:rPr/>
        <w:t>Порядок</w:t>
      </w:r>
      <w:r>
        <w:rPr>
          <w:spacing w:val="-2"/>
        </w:rPr>
        <w:t> </w:t>
      </w:r>
      <w:r>
        <w:rPr/>
        <w:t>создания</w:t>
      </w:r>
    </w:p>
    <w:p>
      <w:pPr>
        <w:pStyle w:val="BodyText"/>
        <w:spacing w:before="5"/>
        <w:ind w:left="0" w:firstLine="0"/>
        <w:jc w:val="left"/>
        <w:rPr>
          <w:b/>
          <w:sz w:val="27"/>
        </w:rPr>
      </w:pPr>
    </w:p>
    <w:p>
      <w:pPr>
        <w:pStyle w:val="BodyText"/>
        <w:spacing w:before="1"/>
        <w:ind w:right="567"/>
      </w:pPr>
      <w:r>
        <w:rPr/>
        <w:t>Центры «Точка роста» могут создаваться как за счет средств субсидий федерального бюджета в рамках реализации федерального проекта</w:t>
      </w:r>
    </w:p>
    <w:p>
      <w:pPr>
        <w:pStyle w:val="BodyText"/>
        <w:spacing w:before="1"/>
        <w:ind w:right="571" w:firstLine="0"/>
      </w:pPr>
      <w:r>
        <w:rPr/>
        <w:t>«Современная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pPr>
        <w:pStyle w:val="BodyText"/>
        <w:ind w:right="566"/>
      </w:pPr>
      <w:r>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pPr>
        <w:pStyle w:val="BodyText"/>
        <w:ind w:right="565"/>
      </w:pPr>
      <w:r>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w:t>
      </w:r>
      <w:r>
        <w:rPr>
          <w:spacing w:val="-6"/>
        </w:rPr>
        <w:t> </w:t>
      </w:r>
      <w:r>
        <w:rPr/>
        <w:t>определяет:</w:t>
      </w:r>
    </w:p>
    <w:p>
      <w:pPr>
        <w:pStyle w:val="ListParagraph"/>
        <w:numPr>
          <w:ilvl w:val="0"/>
          <w:numId w:val="2"/>
        </w:numPr>
        <w:tabs>
          <w:tab w:pos="1558" w:val="left" w:leader="none"/>
        </w:tabs>
        <w:spacing w:line="240" w:lineRule="auto" w:before="0" w:after="0"/>
        <w:ind w:left="542" w:right="566" w:firstLine="707"/>
        <w:jc w:val="both"/>
        <w:rPr>
          <w:sz w:val="28"/>
        </w:rPr>
      </w:pPr>
      <w:r>
        <w:rPr>
          <w:sz w:val="28"/>
        </w:rPr>
        <w:t>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w:t>
      </w:r>
      <w:r>
        <w:rPr>
          <w:spacing w:val="-3"/>
          <w:sz w:val="28"/>
        </w:rPr>
        <w:t> </w:t>
      </w:r>
      <w:r>
        <w:rPr>
          <w:sz w:val="28"/>
        </w:rPr>
        <w:t>координатор);</w:t>
      </w:r>
    </w:p>
    <w:p>
      <w:pPr>
        <w:pStyle w:val="ListParagraph"/>
        <w:numPr>
          <w:ilvl w:val="0"/>
          <w:numId w:val="2"/>
        </w:numPr>
        <w:tabs>
          <w:tab w:pos="1454" w:val="left" w:leader="none"/>
        </w:tabs>
        <w:spacing w:line="240" w:lineRule="auto" w:before="1" w:after="0"/>
        <w:ind w:left="542" w:right="563" w:firstLine="707"/>
        <w:jc w:val="both"/>
        <w:rPr>
          <w:sz w:val="28"/>
        </w:rPr>
      </w:pPr>
      <w:r>
        <w:rPr>
          <w:sz w:val="28"/>
        </w:rPr>
        <w:t>комплекс мер (дорожную карту) по созданию и функционированию Центров «Точка роста» согласно Приложению № </w:t>
      </w:r>
      <w:hyperlink w:history="true" w:anchor="_bookmark0">
        <w:r>
          <w:rPr>
            <w:sz w:val="28"/>
          </w:rPr>
          <w:t>1</w:t>
        </w:r>
      </w:hyperlink>
      <w:r>
        <w:rPr>
          <w:sz w:val="28"/>
        </w:rPr>
        <w:t> к настоящим Рекомендациям.</w:t>
      </w:r>
    </w:p>
    <w:p>
      <w:pPr>
        <w:pStyle w:val="BodyText"/>
        <w:ind w:right="565"/>
      </w:pPr>
      <w:r>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pPr>
        <w:pStyle w:val="BodyText"/>
        <w:ind w:right="728"/>
        <w:jc w:val="left"/>
      </w:pPr>
      <w:r>
        <w:rPr/>
        <w:t>мероприятия, направленные на создание и открытие Центров «Точка роста»;</w:t>
      </w:r>
    </w:p>
    <w:p>
      <w:pPr>
        <w:pStyle w:val="BodyText"/>
        <w:tabs>
          <w:tab w:pos="3181" w:val="left" w:leader="none"/>
          <w:tab w:pos="5188" w:val="left" w:leader="none"/>
          <w:tab w:pos="5773" w:val="left" w:leader="none"/>
          <w:tab w:pos="7577" w:val="left" w:leader="none"/>
        </w:tabs>
        <w:ind w:right="565"/>
        <w:jc w:val="left"/>
      </w:pPr>
      <w:r>
        <w:rPr/>
        <w:t>мероприятия,</w:t>
        <w:tab/>
        <w:t>направленные</w:t>
        <w:tab/>
        <w:t>на</w:t>
        <w:tab/>
        <w:t>обеспечение</w:t>
        <w:tab/>
      </w:r>
      <w:r>
        <w:rPr>
          <w:spacing w:val="-1"/>
        </w:rPr>
        <w:t>функционирования </w:t>
      </w:r>
      <w:r>
        <w:rPr/>
        <w:t>Центров «Точка</w:t>
      </w:r>
      <w:r>
        <w:rPr>
          <w:spacing w:val="-5"/>
        </w:rPr>
        <w:t> </w:t>
      </w:r>
      <w:r>
        <w:rPr/>
        <w:t>роста»;</w:t>
      </w:r>
    </w:p>
    <w:p>
      <w:pPr>
        <w:pStyle w:val="BodyText"/>
        <w:tabs>
          <w:tab w:pos="3217" w:val="left" w:leader="none"/>
          <w:tab w:pos="3920" w:val="left" w:leader="none"/>
          <w:tab w:pos="5798" w:val="left" w:leader="none"/>
          <w:tab w:pos="8571" w:val="left" w:leader="none"/>
        </w:tabs>
        <w:spacing w:before="1"/>
        <w:ind w:right="564"/>
        <w:jc w:val="left"/>
      </w:pPr>
      <w:r>
        <w:rPr/>
        <w:t>мероприятия</w:t>
        <w:tab/>
        <w:t>по</w:t>
        <w:tab/>
        <w:t>повышению</w:t>
        <w:tab/>
        <w:t>профессионального</w:t>
        <w:tab/>
      </w:r>
      <w:r>
        <w:rPr>
          <w:spacing w:val="-1"/>
        </w:rPr>
        <w:t>мастерства </w:t>
      </w:r>
      <w:r>
        <w:rPr/>
        <w:t>работников Центров «Точка</w:t>
      </w:r>
      <w:r>
        <w:rPr>
          <w:spacing w:val="-4"/>
        </w:rPr>
        <w:t> </w:t>
      </w:r>
      <w:r>
        <w:rPr/>
        <w:t>роста»;</w:t>
      </w:r>
    </w:p>
    <w:p>
      <w:pPr>
        <w:pStyle w:val="BodyText"/>
        <w:tabs>
          <w:tab w:pos="3017" w:val="left" w:leader="none"/>
          <w:tab w:pos="3521" w:val="left" w:leader="none"/>
          <w:tab w:pos="4912" w:val="left" w:leader="none"/>
          <w:tab w:pos="6552" w:val="left" w:leader="none"/>
          <w:tab w:pos="8438" w:val="left" w:leader="none"/>
        </w:tabs>
        <w:ind w:right="572"/>
        <w:jc w:val="left"/>
      </w:pPr>
      <w:r>
        <w:rPr/>
        <w:t>мероприятия</w:t>
        <w:tab/>
        <w:t>по</w:t>
        <w:tab/>
        <w:t>контролю</w:t>
        <w:tab/>
        <w:t>достижения</w:t>
        <w:tab/>
        <w:t>минимальных</w:t>
        <w:tab/>
      </w:r>
      <w:r>
        <w:rPr>
          <w:spacing w:val="-3"/>
        </w:rPr>
        <w:t>показателей </w:t>
      </w:r>
      <w:r>
        <w:rPr/>
        <w:t>создания и функционирования Центров «Точка</w:t>
      </w:r>
      <w:r>
        <w:rPr>
          <w:spacing w:val="-5"/>
        </w:rPr>
        <w:t> </w:t>
      </w:r>
      <w:r>
        <w:rPr/>
        <w:t>роста».</w:t>
      </w:r>
    </w:p>
    <w:p>
      <w:pPr>
        <w:pStyle w:val="BodyText"/>
        <w:tabs>
          <w:tab w:pos="3434" w:val="left" w:leader="none"/>
          <w:tab w:pos="5436" w:val="left" w:leader="none"/>
          <w:tab w:pos="6036" w:val="left" w:leader="none"/>
          <w:tab w:pos="8092" w:val="left" w:leader="none"/>
          <w:tab w:pos="8828" w:val="left" w:leader="none"/>
        </w:tabs>
        <w:ind w:right="564"/>
        <w:jc w:val="left"/>
      </w:pPr>
      <w:r>
        <w:rPr/>
        <w:t>Региональный</w:t>
        <w:tab/>
        <w:t>координатор</w:t>
        <w:tab/>
        <w:t>в</w:t>
        <w:tab/>
        <w:t>соответствии</w:t>
        <w:tab/>
        <w:t>со</w:t>
        <w:tab/>
      </w:r>
      <w:r>
        <w:rPr>
          <w:spacing w:val="-3"/>
        </w:rPr>
        <w:t>сроками, </w:t>
      </w:r>
      <w:r>
        <w:rPr/>
        <w:t>установленными в Приложении № 1 к Рекомендациям,</w:t>
      </w:r>
      <w:r>
        <w:rPr>
          <w:spacing w:val="-8"/>
        </w:rPr>
        <w:t> </w:t>
      </w:r>
      <w:r>
        <w:rPr/>
        <w:t>утверждает:</w:t>
      </w:r>
    </w:p>
    <w:p>
      <w:pPr>
        <w:pStyle w:val="ListParagraph"/>
        <w:numPr>
          <w:ilvl w:val="0"/>
          <w:numId w:val="3"/>
        </w:numPr>
        <w:tabs>
          <w:tab w:pos="1667" w:val="left" w:leader="none"/>
          <w:tab w:pos="1668" w:val="left" w:leader="none"/>
          <w:tab w:pos="3509" w:val="left" w:leader="none"/>
          <w:tab w:pos="4365" w:val="left" w:leader="none"/>
          <w:tab w:pos="4772" w:val="left" w:leader="none"/>
          <w:tab w:pos="5941" w:val="left" w:leader="none"/>
          <w:tab w:pos="7973" w:val="left" w:leader="none"/>
        </w:tabs>
        <w:spacing w:line="240" w:lineRule="auto" w:before="0" w:after="0"/>
        <w:ind w:left="542" w:right="563" w:firstLine="707"/>
        <w:jc w:val="left"/>
        <w:rPr>
          <w:sz w:val="28"/>
        </w:rPr>
      </w:pPr>
      <w:r>
        <w:rPr>
          <w:sz w:val="28"/>
        </w:rPr>
        <w:t>должностное</w:t>
        <w:tab/>
        <w:t>лицо</w:t>
        <w:tab/>
        <w:t>в</w:t>
        <w:tab/>
        <w:t>составе</w:t>
        <w:tab/>
        <w:t>регионального</w:t>
        <w:tab/>
      </w:r>
      <w:r>
        <w:rPr>
          <w:spacing w:val="-1"/>
          <w:sz w:val="28"/>
        </w:rPr>
        <w:t>ведомственного </w:t>
      </w:r>
      <w:r>
        <w:rPr>
          <w:sz w:val="28"/>
        </w:rPr>
        <w:t>проектного</w:t>
      </w:r>
      <w:r>
        <w:rPr>
          <w:spacing w:val="27"/>
          <w:sz w:val="28"/>
        </w:rPr>
        <w:t> </w:t>
      </w:r>
      <w:r>
        <w:rPr>
          <w:sz w:val="28"/>
        </w:rPr>
        <w:t>офиса,</w:t>
      </w:r>
      <w:r>
        <w:rPr>
          <w:spacing w:val="27"/>
          <w:sz w:val="28"/>
        </w:rPr>
        <w:t> </w:t>
      </w:r>
      <w:r>
        <w:rPr>
          <w:sz w:val="28"/>
        </w:rPr>
        <w:t>ответственное</w:t>
      </w:r>
      <w:r>
        <w:rPr>
          <w:spacing w:val="29"/>
          <w:sz w:val="28"/>
        </w:rPr>
        <w:t> </w:t>
      </w:r>
      <w:r>
        <w:rPr>
          <w:sz w:val="28"/>
        </w:rPr>
        <w:t>за</w:t>
      </w:r>
      <w:r>
        <w:rPr>
          <w:spacing w:val="29"/>
          <w:sz w:val="28"/>
        </w:rPr>
        <w:t> </w:t>
      </w:r>
      <w:r>
        <w:rPr>
          <w:sz w:val="28"/>
        </w:rPr>
        <w:t>создание</w:t>
      </w:r>
      <w:r>
        <w:rPr>
          <w:spacing w:val="29"/>
          <w:sz w:val="28"/>
        </w:rPr>
        <w:t> </w:t>
      </w:r>
      <w:r>
        <w:rPr>
          <w:sz w:val="28"/>
        </w:rPr>
        <w:t>и</w:t>
      </w:r>
      <w:r>
        <w:rPr>
          <w:spacing w:val="28"/>
          <w:sz w:val="28"/>
        </w:rPr>
        <w:t> </w:t>
      </w:r>
      <w:r>
        <w:rPr>
          <w:sz w:val="28"/>
        </w:rPr>
        <w:t>функционирование</w:t>
      </w:r>
      <w:r>
        <w:rPr>
          <w:spacing w:val="37"/>
          <w:sz w:val="28"/>
        </w:rPr>
        <w:t> </w:t>
      </w:r>
      <w:r>
        <w:rPr>
          <w:sz w:val="28"/>
        </w:rPr>
        <w:t>Центров</w:t>
      </w:r>
    </w:p>
    <w:p>
      <w:pPr>
        <w:pStyle w:val="BodyText"/>
        <w:spacing w:line="321" w:lineRule="exact"/>
        <w:ind w:firstLine="0"/>
        <w:jc w:val="left"/>
      </w:pPr>
      <w:r>
        <w:rPr/>
        <w:t>«Точка роста»;</w:t>
      </w:r>
    </w:p>
    <w:p>
      <w:pPr>
        <w:pStyle w:val="ListParagraph"/>
        <w:numPr>
          <w:ilvl w:val="0"/>
          <w:numId w:val="3"/>
        </w:numPr>
        <w:tabs>
          <w:tab w:pos="1469" w:val="left" w:leader="none"/>
        </w:tabs>
        <w:spacing w:line="240" w:lineRule="auto" w:before="0" w:after="0"/>
        <w:ind w:left="542" w:right="564" w:firstLine="707"/>
        <w:jc w:val="left"/>
        <w:rPr>
          <w:sz w:val="28"/>
        </w:rPr>
      </w:pPr>
      <w:r>
        <w:rPr>
          <w:sz w:val="28"/>
        </w:rPr>
        <w:t>перечень показателей и индикаторов, соответствующих приведенным в Приложении № 2 к настоящим Рекомендациям, их</w:t>
      </w:r>
      <w:r>
        <w:rPr>
          <w:spacing w:val="-10"/>
          <w:sz w:val="28"/>
        </w:rPr>
        <w:t> </w:t>
      </w:r>
      <w:r>
        <w:rPr>
          <w:sz w:val="28"/>
        </w:rPr>
        <w:t>значений;</w:t>
      </w:r>
    </w:p>
    <w:p>
      <w:pPr>
        <w:spacing w:after="0" w:line="240" w:lineRule="auto"/>
        <w:jc w:val="left"/>
        <w:rPr>
          <w:sz w:val="28"/>
        </w:rPr>
        <w:sectPr>
          <w:pgSz w:w="11900" w:h="16850"/>
          <w:pgMar w:top="1060" w:bottom="280" w:left="1160" w:right="280"/>
        </w:sectPr>
      </w:pPr>
    </w:p>
    <w:p>
      <w:pPr>
        <w:pStyle w:val="ListParagraph"/>
        <w:numPr>
          <w:ilvl w:val="0"/>
          <w:numId w:val="3"/>
        </w:numPr>
        <w:tabs>
          <w:tab w:pos="1620" w:val="left" w:leader="none"/>
        </w:tabs>
        <w:spacing w:line="240" w:lineRule="auto" w:before="65" w:after="0"/>
        <w:ind w:left="542" w:right="569" w:firstLine="707"/>
        <w:jc w:val="both"/>
        <w:rPr>
          <w:sz w:val="28"/>
        </w:rPr>
      </w:pPr>
      <w:r>
        <w:rPr>
          <w:sz w:val="28"/>
        </w:rPr>
        <w:t>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w:t>
      </w:r>
      <w:r>
        <w:rPr>
          <w:spacing w:val="-15"/>
          <w:sz w:val="28"/>
        </w:rPr>
        <w:t> </w:t>
      </w:r>
      <w:r>
        <w:rPr>
          <w:sz w:val="28"/>
        </w:rPr>
        <w:t>3);</w:t>
      </w:r>
    </w:p>
    <w:p>
      <w:pPr>
        <w:pStyle w:val="ListParagraph"/>
        <w:numPr>
          <w:ilvl w:val="0"/>
          <w:numId w:val="3"/>
        </w:numPr>
        <w:tabs>
          <w:tab w:pos="1536" w:val="left" w:leader="none"/>
        </w:tabs>
        <w:spacing w:line="240" w:lineRule="auto" w:before="1" w:after="0"/>
        <w:ind w:left="542" w:right="565" w:firstLine="707"/>
        <w:jc w:val="both"/>
        <w:rPr>
          <w:sz w:val="28"/>
        </w:rPr>
      </w:pPr>
      <w:r>
        <w:rPr>
          <w:sz w:val="28"/>
        </w:rPr>
        <w:t>типовое Положение о Центре образования естественно-научной и технологической направленностей «Точка роста» (Приложение №</w:t>
      </w:r>
      <w:r>
        <w:rPr>
          <w:spacing w:val="-8"/>
          <w:sz w:val="28"/>
        </w:rPr>
        <w:t> </w:t>
      </w:r>
      <w:r>
        <w:rPr>
          <w:sz w:val="28"/>
        </w:rPr>
        <w:t>4).</w:t>
      </w:r>
    </w:p>
    <w:p>
      <w:pPr>
        <w:pStyle w:val="BodyText"/>
        <w:ind w:right="564"/>
      </w:pPr>
      <w:r>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pPr>
        <w:pStyle w:val="BodyText"/>
        <w:spacing w:before="1"/>
        <w:ind w:right="564"/>
      </w:pPr>
      <w:r>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pPr>
        <w:pStyle w:val="BodyText"/>
        <w:spacing w:before="1"/>
        <w:ind w:right="571"/>
      </w:pPr>
      <w:r>
        <w:rPr/>
        <w:t>Региональный координатор не позднее дня открытия Центра «Точка роста»  обеспечивает  размещение  в  специально  созданном  разделе</w:t>
      </w:r>
      <w:r>
        <w:rPr>
          <w:spacing w:val="26"/>
        </w:rPr>
        <w:t> </w:t>
      </w:r>
      <w:r>
        <w:rPr/>
        <w:t>«Центр</w:t>
      </w:r>
    </w:p>
    <w:p>
      <w:pPr>
        <w:pStyle w:val="BodyText"/>
        <w:ind w:right="564" w:firstLine="0"/>
      </w:pPr>
      <w:r>
        <w:rPr/>
        <w:t>«Точка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w:t>
      </w:r>
      <w:r>
        <w:rPr>
          <w:spacing w:val="51"/>
        </w:rPr>
        <w:t> </w:t>
      </w:r>
      <w:r>
        <w:rPr/>
        <w:t>проекте</w:t>
      </w:r>
    </w:p>
    <w:p>
      <w:pPr>
        <w:pStyle w:val="BodyText"/>
        <w:ind w:right="572" w:firstLine="0"/>
      </w:pPr>
      <w:r>
        <w:rPr/>
        <w:t>«Образование» (в том числе логотип), адрес сайта и официальная символика Министерства просвещения Российской Федерации.</w:t>
      </w:r>
    </w:p>
    <w:p>
      <w:pPr>
        <w:pStyle w:val="BodyText"/>
        <w:ind w:right="564"/>
      </w:pPr>
      <w:r>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pPr>
        <w:pStyle w:val="BodyText"/>
        <w:spacing w:before="5"/>
        <w:ind w:left="0" w:firstLine="0"/>
        <w:jc w:val="left"/>
      </w:pPr>
    </w:p>
    <w:p>
      <w:pPr>
        <w:pStyle w:val="Heading1"/>
        <w:numPr>
          <w:ilvl w:val="1"/>
          <w:numId w:val="1"/>
        </w:numPr>
        <w:tabs>
          <w:tab w:pos="1638" w:val="left" w:leader="none"/>
          <w:tab w:pos="1639" w:val="left" w:leader="none"/>
        </w:tabs>
        <w:spacing w:line="240" w:lineRule="auto" w:before="0" w:after="0"/>
        <w:ind w:left="1228" w:right="953" w:hanging="298"/>
        <w:jc w:val="left"/>
      </w:pPr>
      <w:r>
        <w:rPr>
          <w:b w:val="0"/>
        </w:rPr>
        <w:tab/>
      </w:r>
      <w:r>
        <w:rPr/>
        <w:t>Требования к помещениям, комплектованию оборудованием, расходными материалами, средствами обучения и</w:t>
      </w:r>
      <w:r>
        <w:rPr>
          <w:spacing w:val="-13"/>
        </w:rPr>
        <w:t> </w:t>
      </w:r>
      <w:r>
        <w:rPr/>
        <w:t>воспитания</w:t>
      </w:r>
    </w:p>
    <w:p>
      <w:pPr>
        <w:pStyle w:val="BodyText"/>
        <w:spacing w:before="6"/>
        <w:ind w:left="0" w:firstLine="0"/>
        <w:jc w:val="left"/>
        <w:rPr>
          <w:b/>
          <w:sz w:val="27"/>
        </w:rPr>
      </w:pPr>
    </w:p>
    <w:p>
      <w:pPr>
        <w:pStyle w:val="BodyText"/>
        <w:ind w:right="563"/>
      </w:pPr>
      <w:r>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w:t>
      </w:r>
      <w:r>
        <w:rPr>
          <w:spacing w:val="13"/>
        </w:rPr>
        <w:t> </w:t>
      </w:r>
      <w:r>
        <w:rPr/>
        <w:t>информатика»,</w:t>
      </w:r>
    </w:p>
    <w:p>
      <w:pPr>
        <w:pStyle w:val="BodyText"/>
        <w:spacing w:before="1"/>
        <w:ind w:right="567" w:firstLine="0"/>
      </w:pPr>
      <w:r>
        <w:rPr/>
        <w:t>«Обществознание и естествознание», «Технология», образовательных программ общего образования естественно-научной и технологической направленностей,  </w:t>
      </w:r>
      <w:r>
        <w:rPr>
          <w:spacing w:val="27"/>
        </w:rPr>
        <w:t> </w:t>
      </w:r>
      <w:r>
        <w:rPr/>
        <w:t>при  </w:t>
      </w:r>
      <w:r>
        <w:rPr>
          <w:spacing w:val="29"/>
        </w:rPr>
        <w:t> </w:t>
      </w:r>
      <w:r>
        <w:rPr/>
        <w:t>реализации  </w:t>
      </w:r>
      <w:r>
        <w:rPr>
          <w:spacing w:val="29"/>
        </w:rPr>
        <w:t> </w:t>
      </w:r>
      <w:r>
        <w:rPr/>
        <w:t>курсов  </w:t>
      </w:r>
      <w:r>
        <w:rPr>
          <w:spacing w:val="30"/>
        </w:rPr>
        <w:t> </w:t>
      </w:r>
      <w:r>
        <w:rPr/>
        <w:t>внеурочной  </w:t>
      </w:r>
      <w:r>
        <w:rPr>
          <w:spacing w:val="29"/>
        </w:rPr>
        <w:t> </w:t>
      </w:r>
      <w:r>
        <w:rPr/>
        <w:t>деятельности  </w:t>
      </w:r>
      <w:r>
        <w:rPr>
          <w:spacing w:val="29"/>
        </w:rPr>
        <w:t> </w:t>
      </w:r>
      <w:r>
        <w:rPr/>
        <w:t>и</w:t>
      </w:r>
    </w:p>
    <w:p>
      <w:pPr>
        <w:spacing w:after="0"/>
        <w:sectPr>
          <w:pgSz w:w="11900" w:h="16850"/>
          <w:pgMar w:top="1060" w:bottom="280" w:left="1160" w:right="280"/>
        </w:sectPr>
      </w:pPr>
    </w:p>
    <w:p>
      <w:pPr>
        <w:pStyle w:val="BodyText"/>
        <w:spacing w:line="242" w:lineRule="auto" w:before="65"/>
        <w:ind w:right="564" w:firstLine="0"/>
      </w:pPr>
      <w:r>
        <w:rPr/>
        <w:t>дополнительных общеразвивающих программ естественно-научной и технической направленностей.</w:t>
      </w:r>
    </w:p>
    <w:p>
      <w:pPr>
        <w:pStyle w:val="BodyText"/>
        <w:ind w:right="564"/>
      </w:pPr>
      <w:r>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w:t>
      </w:r>
      <w:r>
        <w:rPr>
          <w:spacing w:val="-1"/>
        </w:rPr>
        <w:t> </w:t>
      </w:r>
      <w:r>
        <w:rPr/>
        <w:t>отношений.</w:t>
      </w:r>
    </w:p>
    <w:p>
      <w:pPr>
        <w:pStyle w:val="BodyText"/>
        <w:ind w:right="570"/>
      </w:pPr>
      <w:r>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w:t>
      </w:r>
      <w:r>
        <w:rPr>
          <w:spacing w:val="-11"/>
        </w:rPr>
        <w:t> </w:t>
      </w:r>
      <w:r>
        <w:rPr/>
        <w:t>организации:</w:t>
      </w:r>
    </w:p>
    <w:p>
      <w:pPr>
        <w:pStyle w:val="ListParagraph"/>
        <w:numPr>
          <w:ilvl w:val="0"/>
          <w:numId w:val="3"/>
        </w:numPr>
        <w:tabs>
          <w:tab w:pos="1498" w:val="left" w:leader="none"/>
        </w:tabs>
        <w:spacing w:line="240" w:lineRule="auto" w:before="0" w:after="0"/>
        <w:ind w:left="542" w:right="564" w:firstLine="707"/>
        <w:jc w:val="both"/>
        <w:rPr>
          <w:sz w:val="28"/>
        </w:rPr>
      </w:pPr>
      <w:r>
        <w:rPr>
          <w:sz w:val="28"/>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r>
        <w:rPr>
          <w:spacing w:val="30"/>
          <w:sz w:val="28"/>
        </w:rPr>
        <w:t> </w:t>
      </w:r>
      <w:r>
        <w:rPr>
          <w:sz w:val="28"/>
        </w:rPr>
        <w:t>«Химия»,</w:t>
      </w:r>
    </w:p>
    <w:p>
      <w:pPr>
        <w:pStyle w:val="BodyText"/>
        <w:spacing w:line="322" w:lineRule="exact"/>
        <w:ind w:firstLine="0"/>
        <w:jc w:val="left"/>
      </w:pPr>
      <w:r>
        <w:rPr/>
        <w:t>«Биология»;</w:t>
      </w:r>
    </w:p>
    <w:p>
      <w:pPr>
        <w:pStyle w:val="ListParagraph"/>
        <w:numPr>
          <w:ilvl w:val="0"/>
          <w:numId w:val="3"/>
        </w:numPr>
        <w:tabs>
          <w:tab w:pos="1546" w:val="left" w:leader="none"/>
        </w:tabs>
        <w:spacing w:line="240" w:lineRule="auto" w:before="0" w:after="0"/>
        <w:ind w:left="542" w:right="566" w:firstLine="707"/>
        <w:jc w:val="both"/>
        <w:rPr>
          <w:sz w:val="28"/>
        </w:rPr>
      </w:pPr>
      <w:r>
        <w:rPr>
          <w:sz w:val="28"/>
        </w:rPr>
        <w:t>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w:t>
      </w:r>
      <w:r>
        <w:rPr>
          <w:spacing w:val="-6"/>
          <w:sz w:val="28"/>
        </w:rPr>
        <w:t> </w:t>
      </w:r>
      <w:r>
        <w:rPr>
          <w:sz w:val="28"/>
        </w:rPr>
        <w:t>д.</w:t>
      </w:r>
    </w:p>
    <w:p>
      <w:pPr>
        <w:pStyle w:val="ListParagraph"/>
        <w:numPr>
          <w:ilvl w:val="0"/>
          <w:numId w:val="3"/>
        </w:numPr>
        <w:tabs>
          <w:tab w:pos="1462" w:val="left" w:leader="none"/>
        </w:tabs>
        <w:spacing w:line="322" w:lineRule="exact" w:before="0" w:after="0"/>
        <w:ind w:left="1461" w:right="0" w:hanging="212"/>
        <w:jc w:val="both"/>
        <w:rPr>
          <w:sz w:val="28"/>
        </w:rPr>
      </w:pPr>
      <w:r>
        <w:rPr>
          <w:sz w:val="28"/>
        </w:rPr>
        <w:t>компьютерным и иным</w:t>
      </w:r>
      <w:r>
        <w:rPr>
          <w:spacing w:val="-4"/>
          <w:sz w:val="28"/>
        </w:rPr>
        <w:t> </w:t>
      </w:r>
      <w:r>
        <w:rPr>
          <w:sz w:val="28"/>
        </w:rPr>
        <w:t>оборудованием.</w:t>
      </w:r>
    </w:p>
    <w:p>
      <w:pPr>
        <w:pStyle w:val="BodyText"/>
        <w:ind w:right="562"/>
      </w:pPr>
      <w:r>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 6), примерного типового инфраструктурного листа, определяемого Федеральным оператором, и настоящих</w:t>
      </w:r>
      <w:r>
        <w:rPr>
          <w:spacing w:val="-7"/>
        </w:rPr>
        <w:t> </w:t>
      </w:r>
      <w:r>
        <w:rPr/>
        <w:t>Рекомендаций.</w:t>
      </w:r>
    </w:p>
    <w:p>
      <w:pPr>
        <w:pStyle w:val="BodyText"/>
        <w:ind w:right="562"/>
      </w:pPr>
      <w:r>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 6). Для малокомплектных общеобразовательных организаций</w:t>
      </w:r>
      <w:r>
        <w:rPr>
          <w:vertAlign w:val="superscript"/>
        </w:rPr>
        <w:t>1</w:t>
      </w:r>
      <w:r>
        <w:rPr>
          <w:vertAlign w:val="baseline"/>
        </w:rPr>
        <w:t> объем единиц средств обучения и воспитания формируется в меньшем количестве.</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3"/>
        </w:rPr>
      </w:pPr>
      <w:r>
        <w:rPr/>
        <w:pict>
          <v:line style="position:absolute;mso-position-horizontal-relative:page;mso-position-vertical-relative:paragraph;z-index:-251656192;mso-wrap-distance-left:0;mso-wrap-distance-right:0" from="85.103996pt,10.363314pt" to="229.123996pt,10.363314pt" stroked="true" strokeweight=".71997pt" strokecolor="#000000">
            <v:stroke dashstyle="solid"/>
            <w10:wrap type="topAndBottom"/>
          </v:line>
        </w:pict>
      </w:r>
    </w:p>
    <w:p>
      <w:pPr>
        <w:spacing w:before="42"/>
        <w:ind w:left="542" w:right="564" w:firstLine="0"/>
        <w:jc w:val="both"/>
        <w:rPr>
          <w:sz w:val="20"/>
        </w:rPr>
      </w:pPr>
      <w:r>
        <w:rPr>
          <w:position w:val="9"/>
          <w:sz w:val="13"/>
        </w:rPr>
        <w:t>1 </w:t>
      </w:r>
      <w:r>
        <w:rPr>
          <w:sz w:val="20"/>
        </w:rPr>
        <w:t>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pPr>
        <w:spacing w:after="0"/>
        <w:jc w:val="both"/>
        <w:rPr>
          <w:sz w:val="20"/>
        </w:rPr>
        <w:sectPr>
          <w:pgSz w:w="11900" w:h="16850"/>
          <w:pgMar w:top="1060" w:bottom="280" w:left="1160" w:right="280"/>
        </w:sectPr>
      </w:pPr>
    </w:p>
    <w:p>
      <w:pPr>
        <w:pStyle w:val="BodyText"/>
        <w:spacing w:line="242" w:lineRule="auto" w:before="65"/>
        <w:ind w:right="572"/>
      </w:pPr>
      <w:r>
        <w:rPr/>
        <w:t>Профильный комплект оборудования может быть выбран для общеобразовательных организаций, имеющих на момент создания центра</w:t>
      </w:r>
    </w:p>
    <w:p>
      <w:pPr>
        <w:pStyle w:val="BodyText"/>
        <w:ind w:right="568" w:firstLine="0"/>
      </w:pPr>
      <w:r>
        <w:rPr/>
        <w:t>«Точка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pPr>
        <w:pStyle w:val="BodyText"/>
        <w:ind w:right="563"/>
      </w:pPr>
      <w:r>
        <w:rPr/>
        <w:t>Профильный комплект оборудования обеспечивает эффективное достижение 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 научной и математической.</w:t>
      </w:r>
    </w:p>
    <w:p>
      <w:pPr>
        <w:pStyle w:val="BodyText"/>
        <w:ind w:right="565"/>
      </w:pPr>
      <w:r>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w:t>
      </w:r>
    </w:p>
    <w:p>
      <w:pPr>
        <w:pStyle w:val="BodyText"/>
        <w:ind w:right="563" w:firstLine="0"/>
      </w:pPr>
      <w:r>
        <w:rPr/>
        <w:t>«Биология»)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p>
    <w:p>
      <w:pPr>
        <w:pStyle w:val="BodyText"/>
        <w:ind w:right="565"/>
      </w:pPr>
      <w:r>
        <w:rPr/>
        <w:t>При выборе дополнительного оборудования также следует учитывать специфику и потребности отраслей экономики субъекта Российской Федерации.</w:t>
      </w:r>
    </w:p>
    <w:p>
      <w:pPr>
        <w:pStyle w:val="BodyText"/>
        <w:tabs>
          <w:tab w:pos="3701" w:val="left" w:leader="none"/>
          <w:tab w:pos="5962" w:val="left" w:leader="none"/>
          <w:tab w:pos="8305" w:val="left" w:leader="none"/>
        </w:tabs>
        <w:ind w:right="564"/>
      </w:pPr>
      <w:r>
        <w:rPr/>
        <w:t>Региональный</w:t>
        <w:tab/>
        <w:t>координатор</w:t>
        <w:tab/>
        <w:t>обеспечивает</w:t>
        <w:tab/>
      </w:r>
      <w:r>
        <w:rPr>
          <w:spacing w:val="-1"/>
        </w:rPr>
        <w:t>согласование </w:t>
      </w:r>
      <w:r>
        <w:rPr/>
        <w:t>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w:t>
      </w:r>
      <w:r>
        <w:rPr>
          <w:spacing w:val="-1"/>
        </w:rPr>
        <w:t> </w:t>
      </w:r>
      <w:r>
        <w:rPr/>
        <w:t>оператором.</w:t>
      </w:r>
    </w:p>
    <w:p>
      <w:pPr>
        <w:pStyle w:val="BodyText"/>
        <w:ind w:right="570"/>
      </w:pPr>
      <w:r>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pPr>
        <w:pStyle w:val="ListParagraph"/>
        <w:numPr>
          <w:ilvl w:val="0"/>
          <w:numId w:val="2"/>
        </w:numPr>
        <w:tabs>
          <w:tab w:pos="1560" w:val="left" w:leader="none"/>
        </w:tabs>
        <w:spacing w:line="240" w:lineRule="auto" w:before="0" w:after="0"/>
        <w:ind w:left="542" w:right="564" w:firstLine="707"/>
        <w:jc w:val="both"/>
        <w:rPr>
          <w:sz w:val="28"/>
        </w:rPr>
      </w:pPr>
      <w:r>
        <w:rPr>
          <w:sz w:val="28"/>
        </w:rPr>
        <w:t>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pPr>
        <w:pStyle w:val="ListParagraph"/>
        <w:numPr>
          <w:ilvl w:val="0"/>
          <w:numId w:val="2"/>
        </w:numPr>
        <w:tabs>
          <w:tab w:pos="1529" w:val="left" w:leader="none"/>
        </w:tabs>
        <w:spacing w:line="240" w:lineRule="auto" w:before="0" w:after="0"/>
        <w:ind w:left="542" w:right="563" w:firstLine="707"/>
        <w:jc w:val="both"/>
        <w:rPr>
          <w:sz w:val="28"/>
        </w:rPr>
      </w:pPr>
      <w:r>
        <w:rPr>
          <w:sz w:val="28"/>
        </w:rPr>
        <w:t>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w:t>
      </w:r>
      <w:r>
        <w:rPr>
          <w:spacing w:val="50"/>
          <w:sz w:val="28"/>
        </w:rPr>
        <w:t> </w:t>
      </w:r>
      <w:r>
        <w:rPr>
          <w:sz w:val="28"/>
        </w:rPr>
        <w:t>из</w:t>
      </w:r>
    </w:p>
    <w:p>
      <w:pPr>
        <w:spacing w:after="0" w:line="240" w:lineRule="auto"/>
        <w:jc w:val="both"/>
        <w:rPr>
          <w:sz w:val="28"/>
        </w:rPr>
        <w:sectPr>
          <w:pgSz w:w="11900" w:h="16850"/>
          <w:pgMar w:top="1060" w:bottom="280" w:left="1160" w:right="280"/>
        </w:sectPr>
      </w:pPr>
    </w:p>
    <w:p>
      <w:pPr>
        <w:pStyle w:val="BodyText"/>
        <w:spacing w:before="65"/>
        <w:ind w:right="571" w:firstLine="0"/>
      </w:pPr>
      <w:r>
        <w:rPr/>
        <w:t>прогнозируемой потребности) новых мест в общеобразовательных организациях, утвержденному приказом Минпросвещения России от 3 сентября 2019 г. № 465.</w:t>
      </w:r>
    </w:p>
    <w:p>
      <w:pPr>
        <w:pStyle w:val="BodyText"/>
        <w:spacing w:before="1"/>
        <w:ind w:right="565"/>
      </w:pPr>
      <w:r>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pPr>
        <w:pStyle w:val="BodyText"/>
        <w:spacing w:before="1"/>
        <w:ind w:right="562"/>
      </w:pPr>
      <w:r>
        <w:rPr/>
        <w:t>Помещения (функциональные зоны, в том числе учебные кабинеты физики, химии, биологии) Центра «Точка роста» рекомендуется располагать в пределах одного</w:t>
      </w:r>
      <w:r>
        <w:rPr>
          <w:spacing w:val="-1"/>
        </w:rPr>
        <w:t> </w:t>
      </w:r>
      <w:r>
        <w:rPr/>
        <w:t>здания.</w:t>
      </w:r>
    </w:p>
    <w:p>
      <w:pPr>
        <w:pStyle w:val="BodyText"/>
        <w:ind w:right="563"/>
      </w:pPr>
      <w:r>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pPr>
        <w:pStyle w:val="BodyText"/>
        <w:ind w:right="568"/>
      </w:pPr>
      <w:r>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pPr>
        <w:pStyle w:val="BodyText"/>
        <w:spacing w:before="1"/>
        <w:ind w:right="563"/>
      </w:pPr>
      <w:r>
        <w:rPr/>
        <w:t>Проект зонирования помещений Центров «Точка роста» представляется Федеральному оператору одновременно с представлением инфраструктурных</w:t>
      </w:r>
      <w:r>
        <w:rPr>
          <w:spacing w:val="-4"/>
        </w:rPr>
        <w:t> </w:t>
      </w:r>
      <w:r>
        <w:rPr/>
        <w:t>листов.</w:t>
      </w:r>
    </w:p>
    <w:p>
      <w:pPr>
        <w:pStyle w:val="BodyText"/>
        <w:spacing w:before="3"/>
        <w:ind w:left="0" w:firstLine="0"/>
        <w:jc w:val="left"/>
      </w:pPr>
    </w:p>
    <w:p>
      <w:pPr>
        <w:pStyle w:val="Heading1"/>
        <w:numPr>
          <w:ilvl w:val="1"/>
          <w:numId w:val="1"/>
        </w:numPr>
        <w:tabs>
          <w:tab w:pos="2732" w:val="left" w:leader="none"/>
        </w:tabs>
        <w:spacing w:line="240" w:lineRule="auto" w:before="1" w:after="0"/>
        <w:ind w:left="2731" w:right="0" w:hanging="362"/>
        <w:jc w:val="left"/>
      </w:pPr>
      <w:r>
        <w:rPr/>
        <w:t>Организация образовательной</w:t>
      </w:r>
      <w:r>
        <w:rPr>
          <w:spacing w:val="-4"/>
        </w:rPr>
        <w:t> </w:t>
      </w:r>
      <w:r>
        <w:rPr/>
        <w:t>деятельности</w:t>
      </w:r>
    </w:p>
    <w:p>
      <w:pPr>
        <w:pStyle w:val="BodyText"/>
        <w:spacing w:before="8"/>
        <w:ind w:left="0" w:firstLine="0"/>
        <w:jc w:val="left"/>
        <w:rPr>
          <w:b/>
          <w:sz w:val="27"/>
        </w:rPr>
      </w:pPr>
    </w:p>
    <w:p>
      <w:pPr>
        <w:pStyle w:val="BodyText"/>
        <w:ind w:right="565"/>
      </w:pPr>
      <w:r>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pPr>
        <w:pStyle w:val="BodyText"/>
        <w:ind w:right="572"/>
      </w:pPr>
      <w:r>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pPr>
        <w:pStyle w:val="BodyText"/>
        <w:ind w:right="570"/>
      </w:pPr>
      <w:r>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w:t>
      </w:r>
      <w:r>
        <w:rPr>
          <w:spacing w:val="-1"/>
        </w:rPr>
        <w:t> </w:t>
      </w:r>
      <w:r>
        <w:rPr/>
        <w:t>оператором.</w:t>
      </w:r>
    </w:p>
    <w:p>
      <w:pPr>
        <w:pStyle w:val="BodyText"/>
        <w:ind w:right="563"/>
      </w:pPr>
      <w:r>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w:t>
      </w:r>
    </w:p>
    <w:p>
      <w:pPr>
        <w:pStyle w:val="BodyText"/>
        <w:ind w:right="565" w:firstLine="0"/>
      </w:pPr>
      <w:r>
        <w:rPr/>
        <w:t>«Физика», «Химия», «Биология» с использованием приобретаемого оборудования, расходных материалов, средств обучения и воспитания.</w:t>
      </w:r>
    </w:p>
    <w:p>
      <w:pPr>
        <w:spacing w:after="0"/>
        <w:sectPr>
          <w:pgSz w:w="11900" w:h="16850"/>
          <w:pgMar w:top="1060" w:bottom="280" w:left="1160" w:right="280"/>
        </w:sectPr>
      </w:pPr>
    </w:p>
    <w:p>
      <w:pPr>
        <w:pStyle w:val="BodyText"/>
        <w:spacing w:before="65"/>
        <w:ind w:right="562"/>
      </w:pPr>
      <w:r>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pPr>
        <w:pStyle w:val="BodyText"/>
        <w:spacing w:line="322" w:lineRule="exact" w:before="2"/>
        <w:ind w:left="1250" w:firstLine="0"/>
      </w:pPr>
      <w:r>
        <w:rPr/>
        <w:t>Разработка рабочих программ по предметам «Физика»,</w:t>
      </w:r>
      <w:r>
        <w:rPr>
          <w:spacing w:val="68"/>
        </w:rPr>
        <w:t> </w:t>
      </w:r>
      <w:r>
        <w:rPr/>
        <w:t>«Химия»,</w:t>
      </w:r>
    </w:p>
    <w:p>
      <w:pPr>
        <w:pStyle w:val="BodyText"/>
        <w:ind w:right="565" w:firstLine="0"/>
      </w:pPr>
      <w:r>
        <w:rPr/>
        <w:t>«Биология»,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pStyle w:val="BodyText"/>
        <w:spacing w:before="1"/>
        <w:ind w:right="560"/>
      </w:pPr>
      <w:r>
        <w:rPr/>
        <w:t>Рекомендации по использованию стандартного комплекта оборудования Центра «Точка роста» при реализации программ естественно- научной и технологической направленностей определены в Приложении № 5 к настоящим Рекомендациям.</w:t>
      </w:r>
    </w:p>
    <w:p>
      <w:pPr>
        <w:pStyle w:val="BodyText"/>
        <w:ind w:right="566"/>
      </w:pPr>
      <w:r>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pPr>
        <w:pStyle w:val="BodyText"/>
        <w:ind w:right="562"/>
      </w:pPr>
      <w:r>
        <w:rPr/>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pPr>
        <w:pStyle w:val="BodyText"/>
        <w:ind w:right="563"/>
      </w:pPr>
      <w:r>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pPr>
        <w:pStyle w:val="BodyText"/>
        <w:spacing w:before="1"/>
        <w:ind w:right="567"/>
      </w:pPr>
      <w:r>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pPr>
        <w:spacing w:after="0"/>
        <w:sectPr>
          <w:pgSz w:w="11900" w:h="16850"/>
          <w:pgMar w:top="1060" w:bottom="280" w:left="1160" w:right="280"/>
        </w:sectPr>
      </w:pPr>
    </w:p>
    <w:p>
      <w:pPr>
        <w:pStyle w:val="BodyText"/>
        <w:spacing w:before="65"/>
        <w:ind w:firstLine="0"/>
        <w:jc w:val="left"/>
      </w:pPr>
      <w:r>
        <w:rPr/>
        <w:t>педагогических работников осуществляется не реже одного раза в три года.</w:t>
      </w:r>
    </w:p>
    <w:p>
      <w:pPr>
        <w:pStyle w:val="Heading1"/>
        <w:numPr>
          <w:ilvl w:val="1"/>
          <w:numId w:val="1"/>
        </w:numPr>
        <w:tabs>
          <w:tab w:pos="1502" w:val="left" w:leader="none"/>
        </w:tabs>
        <w:spacing w:line="240" w:lineRule="auto" w:before="7" w:after="0"/>
        <w:ind w:left="1653" w:right="807" w:hanging="512"/>
        <w:jc w:val="left"/>
      </w:pPr>
      <w:r>
        <w:rPr/>
        <w:t>Организационно-методическое сопровождение и использование иной созданной в рамках реализации национального</w:t>
      </w:r>
      <w:r>
        <w:rPr>
          <w:spacing w:val="-15"/>
        </w:rPr>
        <w:t> </w:t>
      </w:r>
      <w:r>
        <w:rPr/>
        <w:t>проекта</w:t>
      </w:r>
    </w:p>
    <w:p>
      <w:pPr>
        <w:spacing w:line="321" w:lineRule="exact" w:before="0"/>
        <w:ind w:left="3487" w:right="0" w:firstLine="0"/>
        <w:jc w:val="left"/>
        <w:rPr>
          <w:b/>
          <w:sz w:val="28"/>
        </w:rPr>
      </w:pPr>
      <w:r>
        <w:rPr>
          <w:b/>
          <w:sz w:val="28"/>
        </w:rPr>
        <w:t>«Образование» инфраструктуры</w:t>
      </w:r>
    </w:p>
    <w:p>
      <w:pPr>
        <w:pStyle w:val="BodyText"/>
        <w:spacing w:before="6"/>
        <w:ind w:left="0" w:firstLine="0"/>
        <w:jc w:val="left"/>
        <w:rPr>
          <w:b/>
          <w:sz w:val="27"/>
        </w:rPr>
      </w:pPr>
    </w:p>
    <w:p>
      <w:pPr>
        <w:pStyle w:val="BodyText"/>
        <w:ind w:right="563"/>
      </w:pPr>
      <w:r>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w:t>
      </w:r>
      <w:r>
        <w:rPr>
          <w:spacing w:val="-4"/>
        </w:rPr>
        <w:t> </w:t>
      </w:r>
      <w:r>
        <w:rPr/>
        <w:t>др.).</w:t>
      </w:r>
    </w:p>
    <w:p>
      <w:pPr>
        <w:pStyle w:val="BodyText"/>
        <w:spacing w:before="2"/>
        <w:ind w:right="563"/>
      </w:pPr>
      <w:r>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pPr>
        <w:pStyle w:val="BodyText"/>
        <w:spacing w:line="320" w:lineRule="exact"/>
        <w:ind w:left="1250" w:firstLine="0"/>
      </w:pPr>
      <w:r>
        <w:rPr/>
        <w:t>Для Региональных координаторов и руководящих работников Центров</w:t>
      </w:r>
    </w:p>
    <w:p>
      <w:pPr>
        <w:pStyle w:val="BodyText"/>
        <w:ind w:right="563" w:firstLine="0"/>
      </w:pPr>
      <w:r>
        <w:rPr/>
        <w:t>«Точка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pPr>
        <w:pStyle w:val="BodyText"/>
        <w:spacing w:before="3"/>
        <w:ind w:right="563"/>
      </w:pPr>
      <w:r>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pPr>
        <w:pStyle w:val="ListParagraph"/>
        <w:numPr>
          <w:ilvl w:val="2"/>
          <w:numId w:val="1"/>
        </w:numPr>
        <w:tabs>
          <w:tab w:pos="1759" w:val="left" w:leader="none"/>
        </w:tabs>
        <w:spacing w:line="240" w:lineRule="auto" w:before="0" w:after="0"/>
        <w:ind w:left="542" w:right="560" w:firstLine="707"/>
        <w:jc w:val="both"/>
        <w:rPr>
          <w:sz w:val="28"/>
        </w:rPr>
      </w:pPr>
      <w:r>
        <w:rPr>
          <w:sz w:val="28"/>
        </w:rPr>
        <w:t>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 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w:t>
      </w:r>
      <w:r>
        <w:rPr>
          <w:spacing w:val="-2"/>
          <w:sz w:val="28"/>
        </w:rPr>
        <w:t>для </w:t>
      </w:r>
      <w:r>
        <w:rPr>
          <w:sz w:val="28"/>
        </w:rPr>
        <w:t>педагогических работников, в том числе в режиме онлайн; занятия проектной деятельностью; конкурсные и соревновательные мероприятия для детей и др.).</w:t>
      </w:r>
    </w:p>
    <w:p>
      <w:pPr>
        <w:spacing w:after="0" w:line="240" w:lineRule="auto"/>
        <w:jc w:val="both"/>
        <w:rPr>
          <w:sz w:val="28"/>
        </w:rPr>
        <w:sectPr>
          <w:pgSz w:w="11900" w:h="16850"/>
          <w:pgMar w:top="1060" w:bottom="280" w:left="1160" w:right="280"/>
        </w:sectPr>
      </w:pPr>
    </w:p>
    <w:p>
      <w:pPr>
        <w:pStyle w:val="ListParagraph"/>
        <w:numPr>
          <w:ilvl w:val="2"/>
          <w:numId w:val="1"/>
        </w:numPr>
        <w:tabs>
          <w:tab w:pos="1696" w:val="left" w:leader="none"/>
        </w:tabs>
        <w:spacing w:line="240" w:lineRule="auto" w:before="65" w:after="0"/>
        <w:ind w:left="542" w:right="566" w:firstLine="707"/>
        <w:jc w:val="both"/>
        <w:rPr>
          <w:sz w:val="28"/>
        </w:rPr>
      </w:pPr>
      <w:r>
        <w:rPr>
          <w:sz w:val="28"/>
        </w:rPr>
        <w:t>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w:t>
      </w:r>
      <w:r>
        <w:rPr>
          <w:spacing w:val="61"/>
          <w:sz w:val="28"/>
        </w:rPr>
        <w:t> </w:t>
      </w:r>
      <w:r>
        <w:rPr>
          <w:sz w:val="28"/>
        </w:rPr>
        <w:t>науки»,</w:t>
      </w:r>
    </w:p>
    <w:p>
      <w:pPr>
        <w:pStyle w:val="BodyText"/>
        <w:spacing w:line="322" w:lineRule="exact" w:before="1"/>
        <w:ind w:firstLine="0"/>
      </w:pPr>
      <w:r>
        <w:rPr/>
        <w:t>«Математика   </w:t>
      </w:r>
      <w:r>
        <w:rPr>
          <w:spacing w:val="8"/>
        </w:rPr>
        <w:t> </w:t>
      </w:r>
      <w:r>
        <w:rPr/>
        <w:t>и   </w:t>
      </w:r>
      <w:r>
        <w:rPr>
          <w:spacing w:val="7"/>
        </w:rPr>
        <w:t> </w:t>
      </w:r>
      <w:r>
        <w:rPr/>
        <w:t>информатика»,   </w:t>
      </w:r>
      <w:r>
        <w:rPr>
          <w:spacing w:val="8"/>
        </w:rPr>
        <w:t> </w:t>
      </w:r>
      <w:r>
        <w:rPr/>
        <w:t>«Обществознание   </w:t>
      </w:r>
      <w:r>
        <w:rPr>
          <w:spacing w:val="8"/>
        </w:rPr>
        <w:t> </w:t>
      </w:r>
      <w:r>
        <w:rPr/>
        <w:t>и   </w:t>
      </w:r>
      <w:r>
        <w:rPr>
          <w:spacing w:val="8"/>
        </w:rPr>
        <w:t> </w:t>
      </w:r>
      <w:r>
        <w:rPr/>
        <w:t>естествознание»,</w:t>
      </w:r>
    </w:p>
    <w:p>
      <w:pPr>
        <w:pStyle w:val="BodyText"/>
        <w:ind w:right="563" w:firstLine="0"/>
      </w:pPr>
      <w:r>
        <w:rPr/>
        <w:t>«Технология», а также программ дополнительного образования естественно- научной и технической направленностей.</w:t>
      </w:r>
    </w:p>
    <w:p>
      <w:pPr>
        <w:pStyle w:val="ListParagraph"/>
        <w:numPr>
          <w:ilvl w:val="2"/>
          <w:numId w:val="1"/>
        </w:numPr>
        <w:tabs>
          <w:tab w:pos="1663" w:val="left" w:leader="none"/>
        </w:tabs>
        <w:spacing w:line="322" w:lineRule="exact" w:before="1" w:after="0"/>
        <w:ind w:left="1662" w:right="0" w:hanging="413"/>
        <w:jc w:val="both"/>
        <w:rPr>
          <w:sz w:val="28"/>
        </w:rPr>
      </w:pPr>
      <w:r>
        <w:rPr>
          <w:sz w:val="28"/>
        </w:rPr>
        <w:t>Участие региональных координаторов, представителей</w:t>
      </w:r>
      <w:r>
        <w:rPr>
          <w:spacing w:val="19"/>
          <w:sz w:val="28"/>
        </w:rPr>
        <w:t> </w:t>
      </w:r>
      <w:r>
        <w:rPr>
          <w:sz w:val="28"/>
        </w:rPr>
        <w:t>Центров</w:t>
      </w:r>
    </w:p>
    <w:p>
      <w:pPr>
        <w:pStyle w:val="BodyText"/>
        <w:ind w:right="572" w:firstLine="0"/>
      </w:pPr>
      <w:r>
        <w:rPr/>
        <w:t>«Точка роста» и иных центров, функционирующих на территории субъекта Российской Федерации, в мероприятиях Федерального оператора.</w:t>
      </w:r>
    </w:p>
    <w:p>
      <w:pPr>
        <w:pStyle w:val="BodyText"/>
        <w:ind w:right="570"/>
      </w:pPr>
      <w:r>
        <w:rPr/>
        <w:t>График мероприятий, квоты участия, содержание и технологии проведения мероприятий доводятся Федеральным оператором дополнительно.</w:t>
      </w:r>
    </w:p>
    <w:p>
      <w:pPr>
        <w:pStyle w:val="ListParagraph"/>
        <w:numPr>
          <w:ilvl w:val="2"/>
          <w:numId w:val="1"/>
        </w:numPr>
        <w:tabs>
          <w:tab w:pos="1548" w:val="left" w:leader="none"/>
        </w:tabs>
        <w:spacing w:line="240" w:lineRule="auto" w:before="1" w:after="0"/>
        <w:ind w:left="542" w:right="569" w:firstLine="707"/>
        <w:jc w:val="both"/>
        <w:rPr>
          <w:sz w:val="28"/>
        </w:rPr>
      </w:pPr>
      <w:r>
        <w:rPr>
          <w:sz w:val="28"/>
        </w:rPr>
        <w:t>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w:t>
      </w:r>
      <w:r>
        <w:rPr>
          <w:spacing w:val="-9"/>
          <w:sz w:val="28"/>
        </w:rPr>
        <w:t> </w:t>
      </w:r>
      <w:r>
        <w:rPr>
          <w:sz w:val="28"/>
        </w:rPr>
        <w:t>образования.</w:t>
      </w:r>
    </w:p>
    <w:p>
      <w:pPr>
        <w:pStyle w:val="ListParagraph"/>
        <w:numPr>
          <w:ilvl w:val="2"/>
          <w:numId w:val="1"/>
        </w:numPr>
        <w:tabs>
          <w:tab w:pos="1629" w:val="left" w:leader="none"/>
        </w:tabs>
        <w:spacing w:line="240" w:lineRule="auto" w:before="0" w:after="0"/>
        <w:ind w:left="542" w:right="564" w:firstLine="707"/>
        <w:jc w:val="both"/>
        <w:rPr>
          <w:sz w:val="28"/>
        </w:rPr>
      </w:pPr>
      <w:r>
        <w:rPr>
          <w:sz w:val="28"/>
        </w:rPr>
        <w:t>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w:t>
      </w:r>
      <w:r>
        <w:rPr>
          <w:spacing w:val="10"/>
          <w:sz w:val="28"/>
        </w:rPr>
        <w:t> </w:t>
      </w:r>
      <w:r>
        <w:rPr>
          <w:sz w:val="28"/>
        </w:rPr>
        <w:t>проекта</w:t>
      </w:r>
    </w:p>
    <w:p>
      <w:pPr>
        <w:pStyle w:val="BodyText"/>
        <w:tabs>
          <w:tab w:pos="2724" w:val="left" w:leader="none"/>
          <w:tab w:pos="3147" w:val="left" w:leader="none"/>
          <w:tab w:pos="3878" w:val="left" w:leader="none"/>
          <w:tab w:pos="4850" w:val="left" w:leader="none"/>
          <w:tab w:pos="6378" w:val="left" w:leader="none"/>
          <w:tab w:pos="6793" w:val="left" w:leader="none"/>
          <w:tab w:pos="8218" w:val="left" w:leader="none"/>
        </w:tabs>
        <w:spacing w:line="321" w:lineRule="exact"/>
        <w:ind w:firstLine="0"/>
        <w:jc w:val="left"/>
      </w:pPr>
      <w:r>
        <w:rPr/>
        <w:t>«Образование»,</w:t>
        <w:tab/>
        <w:t>в</w:t>
        <w:tab/>
        <w:t>том</w:t>
        <w:tab/>
        <w:t>числе</w:t>
        <w:tab/>
        <w:t>совместно</w:t>
        <w:tab/>
        <w:t>с</w:t>
        <w:tab/>
        <w:t>детскими</w:t>
        <w:tab/>
        <w:t>технопарками</w:t>
      </w:r>
    </w:p>
    <w:p>
      <w:pPr>
        <w:pStyle w:val="BodyText"/>
        <w:spacing w:line="322" w:lineRule="exact"/>
        <w:ind w:firstLine="0"/>
        <w:jc w:val="left"/>
      </w:pPr>
      <w:r>
        <w:rPr/>
        <w:t>«Кванториум».</w:t>
      </w:r>
    </w:p>
    <w:p>
      <w:pPr>
        <w:pStyle w:val="ListParagraph"/>
        <w:numPr>
          <w:ilvl w:val="2"/>
          <w:numId w:val="1"/>
        </w:numPr>
        <w:tabs>
          <w:tab w:pos="1632" w:val="left" w:leader="none"/>
        </w:tabs>
        <w:spacing w:line="240" w:lineRule="auto" w:before="0" w:after="0"/>
        <w:ind w:left="542" w:right="560" w:firstLine="707"/>
        <w:jc w:val="both"/>
        <w:rPr>
          <w:sz w:val="28"/>
        </w:rPr>
      </w:pPr>
      <w:r>
        <w:rPr>
          <w:sz w:val="28"/>
        </w:rPr>
        <w:t>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 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w:t>
      </w:r>
      <w:r>
        <w:rPr>
          <w:spacing w:val="-4"/>
          <w:sz w:val="28"/>
        </w:rPr>
        <w:t> </w:t>
      </w:r>
      <w:r>
        <w:rPr>
          <w:sz w:val="28"/>
        </w:rPr>
        <w:t>обучающимися.</w:t>
      </w:r>
    </w:p>
    <w:p>
      <w:pPr>
        <w:pStyle w:val="BodyText"/>
        <w:spacing w:before="1"/>
        <w:ind w:right="564"/>
      </w:pPr>
      <w:r>
        <w:rPr/>
        <w:t>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w:t>
      </w:r>
      <w:r>
        <w:rPr>
          <w:spacing w:val="29"/>
        </w:rPr>
        <w:t> </w:t>
      </w:r>
      <w:r>
        <w:rPr/>
        <w:t>технопарков</w:t>
      </w:r>
    </w:p>
    <w:p>
      <w:pPr>
        <w:pStyle w:val="BodyText"/>
        <w:spacing w:before="1"/>
        <w:ind w:right="568" w:firstLine="0"/>
      </w:pPr>
      <w:r>
        <w:rPr/>
        <w:t>«Кванториум»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w:t>
      </w:r>
      <w:r>
        <w:rPr>
          <w:spacing w:val="22"/>
        </w:rPr>
        <w:t> </w:t>
      </w:r>
      <w:r>
        <w:rPr/>
        <w:t>технологической</w:t>
      </w:r>
      <w:r>
        <w:rPr>
          <w:spacing w:val="20"/>
        </w:rPr>
        <w:t> </w:t>
      </w:r>
      <w:r>
        <w:rPr/>
        <w:t>и</w:t>
      </w:r>
      <w:r>
        <w:rPr>
          <w:spacing w:val="23"/>
        </w:rPr>
        <w:t> </w:t>
      </w:r>
      <w:r>
        <w:rPr/>
        <w:t>иных</w:t>
      </w:r>
      <w:r>
        <w:rPr>
          <w:spacing w:val="22"/>
        </w:rPr>
        <w:t> </w:t>
      </w:r>
      <w:r>
        <w:rPr/>
        <w:t>направленностей</w:t>
      </w:r>
      <w:r>
        <w:rPr>
          <w:spacing w:val="23"/>
        </w:rPr>
        <w:t> </w:t>
      </w:r>
      <w:r>
        <w:rPr/>
        <w:t>среди</w:t>
      </w:r>
      <w:r>
        <w:rPr>
          <w:spacing w:val="22"/>
        </w:rPr>
        <w:t> </w:t>
      </w:r>
      <w:r>
        <w:rPr/>
        <w:t>иных</w:t>
      </w:r>
    </w:p>
    <w:p>
      <w:pPr>
        <w:spacing w:after="0"/>
        <w:sectPr>
          <w:pgSz w:w="11900" w:h="16850"/>
          <w:pgMar w:top="1060" w:bottom="280" w:left="1160" w:right="280"/>
        </w:sectPr>
      </w:pPr>
    </w:p>
    <w:p>
      <w:pPr>
        <w:pStyle w:val="BodyText"/>
        <w:spacing w:line="242" w:lineRule="auto" w:before="65"/>
        <w:ind w:right="573" w:firstLine="0"/>
      </w:pPr>
      <w:r>
        <w:rPr/>
        <w:t>общеобразовательных организаций, расположенных на территории субъекта Российской Федерации.</w:t>
      </w:r>
    </w:p>
    <w:p>
      <w:pPr>
        <w:pStyle w:val="BodyText"/>
        <w:ind w:right="563"/>
      </w:pPr>
      <w:r>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pPr>
        <w:pStyle w:val="BodyText"/>
        <w:ind w:right="567"/>
      </w:pPr>
      <w:r>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w:t>
      </w:r>
    </w:p>
    <w:p>
      <w:pPr>
        <w:pStyle w:val="BodyText"/>
        <w:spacing w:line="322" w:lineRule="exact"/>
        <w:ind w:firstLine="0"/>
        <w:jc w:val="left"/>
      </w:pPr>
      <w:r>
        <w:rPr/>
        <w:t>«Образование».</w:t>
      </w:r>
    </w:p>
    <w:p>
      <w:pPr>
        <w:pStyle w:val="BodyText"/>
        <w:ind w:right="567"/>
      </w:pPr>
      <w:r>
        <w:rPr/>
        <w:t>Информация об участии Центров «Точка роста» в мероприятиях направляется Федеральному оператору в рамках ежеквартального мониторинга.</w:t>
      </w:r>
    </w:p>
    <w:p>
      <w:pPr>
        <w:pStyle w:val="BodyText"/>
        <w:spacing w:before="1"/>
        <w:ind w:left="0" w:firstLine="0"/>
        <w:jc w:val="left"/>
      </w:pPr>
    </w:p>
    <w:p>
      <w:pPr>
        <w:pStyle w:val="Heading1"/>
        <w:numPr>
          <w:ilvl w:val="3"/>
          <w:numId w:val="1"/>
        </w:numPr>
        <w:tabs>
          <w:tab w:pos="2233" w:val="left" w:leader="none"/>
          <w:tab w:pos="2234" w:val="left" w:leader="none"/>
        </w:tabs>
        <w:spacing w:line="322" w:lineRule="exact" w:before="0" w:after="0"/>
        <w:ind w:left="2234" w:right="0" w:hanging="708"/>
        <w:jc w:val="left"/>
      </w:pPr>
      <w:r>
        <w:rPr/>
        <w:t>Требования к финансовому обеспечению Центров</w:t>
      </w:r>
      <w:r>
        <w:rPr>
          <w:spacing w:val="-9"/>
        </w:rPr>
        <w:t> </w:t>
      </w:r>
      <w:r>
        <w:rPr/>
        <w:t>«Точка</w:t>
      </w:r>
    </w:p>
    <w:p>
      <w:pPr>
        <w:spacing w:before="0"/>
        <w:ind w:left="4797" w:right="0" w:firstLine="0"/>
        <w:jc w:val="left"/>
        <w:rPr>
          <w:b/>
          <w:sz w:val="28"/>
        </w:rPr>
      </w:pPr>
      <w:r>
        <w:rPr>
          <w:b/>
          <w:sz w:val="28"/>
        </w:rPr>
        <w:t>роста»</w:t>
      </w:r>
    </w:p>
    <w:p>
      <w:pPr>
        <w:pStyle w:val="BodyText"/>
        <w:spacing w:before="6"/>
        <w:ind w:left="0" w:firstLine="0"/>
        <w:jc w:val="left"/>
        <w:rPr>
          <w:b/>
          <w:sz w:val="27"/>
        </w:rPr>
      </w:pPr>
    </w:p>
    <w:p>
      <w:pPr>
        <w:pStyle w:val="BodyText"/>
        <w:spacing w:before="1"/>
        <w:ind w:right="565"/>
      </w:pPr>
      <w:r>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pPr>
        <w:pStyle w:val="ListParagraph"/>
        <w:numPr>
          <w:ilvl w:val="0"/>
          <w:numId w:val="2"/>
        </w:numPr>
        <w:tabs>
          <w:tab w:pos="1579" w:val="left" w:leader="none"/>
        </w:tabs>
        <w:spacing w:line="240" w:lineRule="auto" w:before="0" w:after="0"/>
        <w:ind w:left="542" w:right="571" w:firstLine="707"/>
        <w:jc w:val="both"/>
        <w:rPr>
          <w:sz w:val="28"/>
        </w:rPr>
      </w:pPr>
      <w:r>
        <w:rPr>
          <w:sz w:val="28"/>
        </w:rPr>
        <w:t>оплату труда педагогических работников общеобразовательной организации, обеспечивающих функционирование Центров «Точка</w:t>
      </w:r>
      <w:r>
        <w:rPr>
          <w:spacing w:val="-18"/>
          <w:sz w:val="28"/>
        </w:rPr>
        <w:t> </w:t>
      </w:r>
      <w:r>
        <w:rPr>
          <w:sz w:val="28"/>
        </w:rPr>
        <w:t>роста»;</w:t>
      </w:r>
    </w:p>
    <w:p>
      <w:pPr>
        <w:pStyle w:val="ListParagraph"/>
        <w:numPr>
          <w:ilvl w:val="0"/>
          <w:numId w:val="2"/>
        </w:numPr>
        <w:tabs>
          <w:tab w:pos="1416" w:val="left" w:leader="none"/>
        </w:tabs>
        <w:spacing w:line="240" w:lineRule="auto" w:before="0" w:after="0"/>
        <w:ind w:left="542" w:right="564" w:firstLine="707"/>
        <w:jc w:val="both"/>
        <w:rPr>
          <w:sz w:val="28"/>
        </w:rPr>
      </w:pPr>
      <w:r>
        <w:rPr>
          <w:sz w:val="28"/>
        </w:rP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w:t>
      </w:r>
      <w:r>
        <w:rPr>
          <w:spacing w:val="-3"/>
          <w:sz w:val="28"/>
        </w:rPr>
        <w:t> </w:t>
      </w:r>
      <w:r>
        <w:rPr>
          <w:sz w:val="28"/>
        </w:rPr>
        <w:t>процесса;</w:t>
      </w:r>
    </w:p>
    <w:p>
      <w:pPr>
        <w:pStyle w:val="ListParagraph"/>
        <w:numPr>
          <w:ilvl w:val="0"/>
          <w:numId w:val="2"/>
        </w:numPr>
        <w:tabs>
          <w:tab w:pos="1798" w:val="left" w:leader="none"/>
        </w:tabs>
        <w:spacing w:line="240" w:lineRule="auto" w:before="1" w:after="0"/>
        <w:ind w:left="542" w:right="569" w:firstLine="707"/>
        <w:jc w:val="both"/>
        <w:rPr>
          <w:sz w:val="28"/>
        </w:rPr>
      </w:pPr>
      <w:r>
        <w:rPr>
          <w:sz w:val="28"/>
        </w:rPr>
        <w:t>обеспечение текущей деятельности общеобразовательной организации по обеспечению образовательного</w:t>
      </w:r>
      <w:r>
        <w:rPr>
          <w:spacing w:val="-2"/>
          <w:sz w:val="28"/>
        </w:rPr>
        <w:t> </w:t>
      </w:r>
      <w:r>
        <w:rPr>
          <w:sz w:val="28"/>
        </w:rPr>
        <w:t>процесса.</w:t>
      </w:r>
    </w:p>
    <w:p>
      <w:pPr>
        <w:spacing w:after="0" w:line="240" w:lineRule="auto"/>
        <w:jc w:val="both"/>
        <w:rPr>
          <w:sz w:val="28"/>
        </w:rPr>
        <w:sectPr>
          <w:pgSz w:w="11900" w:h="16850"/>
          <w:pgMar w:top="1060" w:bottom="280" w:left="1160" w:right="280"/>
        </w:sectPr>
      </w:pPr>
    </w:p>
    <w:p>
      <w:pPr>
        <w:pStyle w:val="BodyText"/>
        <w:spacing w:before="65"/>
        <w:ind w:right="566"/>
      </w:pPr>
      <w:r>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w:t>
      </w:r>
      <w:r>
        <w:rPr>
          <w:spacing w:val="-3"/>
        </w:rPr>
        <w:t> </w:t>
      </w:r>
      <w:r>
        <w:rPr/>
        <w:t>индексации.</w:t>
      </w:r>
    </w:p>
    <w:p>
      <w:pPr>
        <w:pStyle w:val="BodyText"/>
        <w:spacing w:before="5"/>
        <w:ind w:left="0" w:firstLine="0"/>
        <w:jc w:val="left"/>
      </w:pPr>
    </w:p>
    <w:p>
      <w:pPr>
        <w:pStyle w:val="Heading1"/>
        <w:numPr>
          <w:ilvl w:val="3"/>
          <w:numId w:val="1"/>
        </w:numPr>
        <w:tabs>
          <w:tab w:pos="3735" w:val="left" w:leader="none"/>
        </w:tabs>
        <w:spacing w:line="240" w:lineRule="auto" w:before="0" w:after="0"/>
        <w:ind w:left="3734" w:right="0" w:hanging="361"/>
        <w:jc w:val="left"/>
      </w:pPr>
      <w:r>
        <w:rPr/>
        <w:t>Заключительные</w:t>
      </w:r>
      <w:r>
        <w:rPr>
          <w:spacing w:val="-1"/>
        </w:rPr>
        <w:t> </w:t>
      </w:r>
      <w:r>
        <w:rPr/>
        <w:t>положения</w:t>
      </w:r>
    </w:p>
    <w:p>
      <w:pPr>
        <w:pStyle w:val="BodyText"/>
        <w:spacing w:before="8"/>
        <w:ind w:left="0" w:firstLine="0"/>
        <w:jc w:val="left"/>
        <w:rPr>
          <w:b/>
          <w:sz w:val="27"/>
        </w:rPr>
      </w:pPr>
    </w:p>
    <w:p>
      <w:pPr>
        <w:pStyle w:val="BodyText"/>
        <w:ind w:right="566"/>
      </w:pPr>
      <w:r>
        <w:rP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pStyle w:val="BodyText"/>
        <w:ind w:right="566"/>
      </w:pPr>
      <w:r>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w:t>
      </w:r>
    </w:p>
    <w:p>
      <w:pPr>
        <w:pStyle w:val="BodyText"/>
        <w:spacing w:before="1"/>
        <w:ind w:right="567" w:firstLine="0"/>
      </w:pPr>
      <w:r>
        <w:rPr/>
        <w:t>«Точка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pPr>
        <w:pStyle w:val="ListParagraph"/>
        <w:numPr>
          <w:ilvl w:val="0"/>
          <w:numId w:val="2"/>
        </w:numPr>
        <w:tabs>
          <w:tab w:pos="1531" w:val="left" w:leader="none"/>
        </w:tabs>
        <w:spacing w:line="240" w:lineRule="auto" w:before="0" w:after="0"/>
        <w:ind w:left="542" w:right="564" w:firstLine="707"/>
        <w:jc w:val="both"/>
        <w:rPr>
          <w:sz w:val="28"/>
        </w:rPr>
      </w:pPr>
      <w:r>
        <w:rPr>
          <w:sz w:val="28"/>
        </w:rPr>
        <w:t>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w:t>
      </w:r>
      <w:r>
        <w:rPr>
          <w:spacing w:val="-4"/>
          <w:sz w:val="28"/>
        </w:rPr>
        <w:t> </w:t>
      </w:r>
      <w:r>
        <w:rPr>
          <w:sz w:val="28"/>
        </w:rPr>
        <w:t>нужд»;</w:t>
      </w:r>
    </w:p>
    <w:p>
      <w:pPr>
        <w:pStyle w:val="ListParagraph"/>
        <w:numPr>
          <w:ilvl w:val="0"/>
          <w:numId w:val="2"/>
        </w:numPr>
        <w:tabs>
          <w:tab w:pos="1483" w:val="left" w:leader="none"/>
        </w:tabs>
        <w:spacing w:line="240" w:lineRule="auto" w:before="1" w:after="0"/>
        <w:ind w:left="542" w:right="566" w:firstLine="707"/>
        <w:jc w:val="both"/>
        <w:rPr>
          <w:sz w:val="28"/>
        </w:rPr>
      </w:pPr>
      <w:r>
        <w:rPr>
          <w:sz w:val="28"/>
        </w:rPr>
        <w:t>применяется национальный режим в соответствии с требованиями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w:t>
      </w:r>
      <w:r>
        <w:rPr>
          <w:spacing w:val="-6"/>
          <w:sz w:val="28"/>
        </w:rPr>
        <w:t> </w:t>
      </w:r>
      <w:r>
        <w:rPr>
          <w:sz w:val="28"/>
        </w:rPr>
        <w:t>нужд».</w:t>
      </w:r>
    </w:p>
    <w:p>
      <w:pPr>
        <w:pStyle w:val="BodyText"/>
        <w:ind w:right="571"/>
      </w:pPr>
      <w:r>
        <w:rPr/>
        <w:t>Кроме того, при осуществлении закупок субъектами Российской Федерации должны быть учтены:</w:t>
      </w:r>
    </w:p>
    <w:p>
      <w:pPr>
        <w:pStyle w:val="ListParagraph"/>
        <w:numPr>
          <w:ilvl w:val="0"/>
          <w:numId w:val="2"/>
        </w:numPr>
        <w:tabs>
          <w:tab w:pos="1462" w:val="left" w:leader="none"/>
        </w:tabs>
        <w:spacing w:line="240" w:lineRule="auto" w:before="0" w:after="0"/>
        <w:ind w:left="542" w:right="569" w:firstLine="707"/>
        <w:jc w:val="both"/>
        <w:rPr>
          <w:sz w:val="28"/>
        </w:rPr>
      </w:pPr>
      <w:r>
        <w:rPr>
          <w:sz w:val="28"/>
        </w:rPr>
        <w:t>положения постановления Правительства Российской Федерации от 03.12.2020 № 2013 «О минимальной доле закупок товаров российского происхождения»;</w:t>
      </w:r>
    </w:p>
    <w:p>
      <w:pPr>
        <w:pStyle w:val="ListParagraph"/>
        <w:numPr>
          <w:ilvl w:val="0"/>
          <w:numId w:val="2"/>
        </w:numPr>
        <w:tabs>
          <w:tab w:pos="1538" w:val="left" w:leader="none"/>
        </w:tabs>
        <w:spacing w:line="240" w:lineRule="auto" w:before="0" w:after="0"/>
        <w:ind w:left="542" w:right="566" w:firstLine="707"/>
        <w:jc w:val="both"/>
        <w:rPr>
          <w:sz w:val="28"/>
        </w:rPr>
      </w:pPr>
      <w:r>
        <w:rPr>
          <w:sz w:val="28"/>
        </w:rPr>
        <w:t>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w:t>
      </w:r>
      <w:r>
        <w:rPr>
          <w:spacing w:val="45"/>
          <w:sz w:val="28"/>
        </w:rPr>
        <w:t> </w:t>
      </w:r>
      <w:r>
        <w:rPr>
          <w:sz w:val="28"/>
        </w:rPr>
        <w:t>обязательной</w:t>
      </w:r>
      <w:r>
        <w:rPr>
          <w:spacing w:val="45"/>
          <w:sz w:val="28"/>
        </w:rPr>
        <w:t> </w:t>
      </w:r>
      <w:r>
        <w:rPr>
          <w:sz w:val="28"/>
        </w:rPr>
        <w:t>доли</w:t>
      </w:r>
      <w:r>
        <w:rPr>
          <w:spacing w:val="45"/>
          <w:sz w:val="28"/>
        </w:rPr>
        <w:t> </w:t>
      </w:r>
      <w:r>
        <w:rPr>
          <w:sz w:val="28"/>
        </w:rPr>
        <w:t>закупок</w:t>
      </w:r>
      <w:r>
        <w:rPr>
          <w:spacing w:val="45"/>
          <w:sz w:val="28"/>
        </w:rPr>
        <w:t> </w:t>
      </w:r>
      <w:r>
        <w:rPr>
          <w:sz w:val="28"/>
        </w:rPr>
        <w:t>российских</w:t>
      </w:r>
      <w:r>
        <w:rPr>
          <w:spacing w:val="46"/>
          <w:sz w:val="28"/>
        </w:rPr>
        <w:t> </w:t>
      </w:r>
      <w:r>
        <w:rPr>
          <w:sz w:val="28"/>
        </w:rPr>
        <w:t>товаров</w:t>
      </w:r>
      <w:r>
        <w:rPr>
          <w:spacing w:val="44"/>
          <w:sz w:val="28"/>
        </w:rPr>
        <w:t> </w:t>
      </w:r>
      <w:r>
        <w:rPr>
          <w:sz w:val="28"/>
        </w:rPr>
        <w:t>(в</w:t>
      </w:r>
      <w:r>
        <w:rPr>
          <w:spacing w:val="44"/>
          <w:sz w:val="28"/>
        </w:rPr>
        <w:t> </w:t>
      </w:r>
      <w:r>
        <w:rPr>
          <w:sz w:val="28"/>
        </w:rPr>
        <w:t>том</w:t>
      </w:r>
      <w:r>
        <w:rPr>
          <w:spacing w:val="45"/>
          <w:sz w:val="28"/>
        </w:rPr>
        <w:t> </w:t>
      </w:r>
      <w:r>
        <w:rPr>
          <w:sz w:val="28"/>
        </w:rPr>
        <w:t>числе</w:t>
      </w:r>
    </w:p>
    <w:p>
      <w:pPr>
        <w:spacing w:after="0" w:line="240" w:lineRule="auto"/>
        <w:jc w:val="both"/>
        <w:rPr>
          <w:sz w:val="28"/>
        </w:rPr>
        <w:sectPr>
          <w:pgSz w:w="11900" w:h="16850"/>
          <w:pgMar w:top="1060" w:bottom="280" w:left="1160" w:right="280"/>
        </w:sectPr>
      </w:pPr>
    </w:p>
    <w:p>
      <w:pPr>
        <w:pStyle w:val="BodyText"/>
        <w:spacing w:before="65"/>
        <w:ind w:right="565" w:firstLine="0"/>
      </w:pPr>
      <w:r>
        <w:rPr/>
        <w:t>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w:t>
      </w:r>
      <w:r>
        <w:rPr>
          <w:spacing w:val="-8"/>
        </w:rPr>
        <w:t> </w:t>
      </w:r>
      <w:r>
        <w:rPr/>
        <w:t>государств»).</w:t>
      </w:r>
    </w:p>
    <w:p>
      <w:pPr>
        <w:spacing w:after="0"/>
        <w:sectPr>
          <w:pgSz w:w="11900" w:h="16850"/>
          <w:pgMar w:top="1060" w:bottom="280" w:left="1160" w:right="280"/>
        </w:sectPr>
      </w:pPr>
    </w:p>
    <w:p>
      <w:pPr>
        <w:pStyle w:val="Heading1"/>
        <w:spacing w:line="242" w:lineRule="auto" w:before="69"/>
        <w:ind w:right="549" w:firstLine="2028"/>
      </w:pPr>
      <w:r>
        <w:rPr/>
        <w:t>Приложение № 1 к Методическим рекомендациям</w:t>
      </w:r>
    </w:p>
    <w:p>
      <w:pPr>
        <w:spacing w:before="225"/>
        <w:ind w:left="772" w:right="796" w:firstLine="0"/>
        <w:jc w:val="center"/>
        <w:rPr>
          <w:b/>
          <w:sz w:val="24"/>
        </w:rPr>
      </w:pPr>
      <w:bookmarkStart w:name="_bookmark0" w:id="1"/>
      <w:bookmarkEnd w:id="1"/>
      <w:r>
        <w:rPr/>
      </w:r>
      <w:r>
        <w:rPr>
          <w:b/>
          <w:sz w:val="24"/>
        </w:rPr>
        <w:t>КОМПЛЕКС</w:t>
      </w:r>
    </w:p>
    <w:p>
      <w:pPr>
        <w:spacing w:before="0"/>
        <w:ind w:left="772" w:right="800" w:firstLine="0"/>
        <w:jc w:val="center"/>
        <w:rPr>
          <w:b/>
          <w:sz w:val="24"/>
        </w:rPr>
      </w:pPr>
      <w:r>
        <w:rPr>
          <w:b/>
          <w:sz w:val="24"/>
        </w:rPr>
        <w:t>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spacing w:before="1"/>
        <w:ind w:left="771" w:right="800" w:firstLine="0"/>
        <w:jc w:val="center"/>
        <w:rPr>
          <w:b/>
          <w:sz w:val="24"/>
        </w:rPr>
      </w:pPr>
      <w:r>
        <w:rPr>
          <w:b/>
          <w:sz w:val="24"/>
        </w:rPr>
        <w:t>«ТОЧКА РОСТА»</w:t>
      </w:r>
    </w:p>
    <w:p>
      <w:pPr>
        <w:pStyle w:val="BodyText"/>
        <w:spacing w:before="2"/>
        <w:ind w:left="0" w:firstLine="0"/>
        <w:jc w:val="left"/>
        <w:rPr>
          <w:b/>
          <w:sz w:val="22"/>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3186"/>
        <w:gridCol w:w="2089"/>
        <w:gridCol w:w="2425"/>
        <w:gridCol w:w="2010"/>
      </w:tblGrid>
      <w:tr>
        <w:trPr>
          <w:trHeight w:val="476" w:hRule="atLeast"/>
        </w:trPr>
        <w:tc>
          <w:tcPr>
            <w:tcW w:w="502" w:type="dxa"/>
          </w:tcPr>
          <w:p>
            <w:pPr>
              <w:pStyle w:val="TableParagraph"/>
              <w:spacing w:before="92"/>
              <w:ind w:left="19"/>
              <w:jc w:val="center"/>
              <w:rPr>
                <w:sz w:val="24"/>
              </w:rPr>
            </w:pPr>
            <w:r>
              <w:rPr>
                <w:sz w:val="24"/>
              </w:rPr>
              <w:t>№</w:t>
            </w:r>
          </w:p>
        </w:tc>
        <w:tc>
          <w:tcPr>
            <w:tcW w:w="3186" w:type="dxa"/>
          </w:tcPr>
          <w:p>
            <w:pPr>
              <w:pStyle w:val="TableParagraph"/>
              <w:spacing w:before="92"/>
              <w:ind w:left="145"/>
              <w:rPr>
                <w:sz w:val="24"/>
              </w:rPr>
            </w:pPr>
            <w:r>
              <w:rPr>
                <w:sz w:val="24"/>
              </w:rPr>
              <w:t>Наименование мероприятия</w:t>
            </w:r>
          </w:p>
        </w:tc>
        <w:tc>
          <w:tcPr>
            <w:tcW w:w="2089" w:type="dxa"/>
          </w:tcPr>
          <w:p>
            <w:pPr>
              <w:pStyle w:val="TableParagraph"/>
              <w:spacing w:before="92"/>
              <w:ind w:left="250"/>
              <w:rPr>
                <w:sz w:val="24"/>
              </w:rPr>
            </w:pPr>
            <w:r>
              <w:rPr>
                <w:sz w:val="24"/>
              </w:rPr>
              <w:t>Ответственный</w:t>
            </w:r>
          </w:p>
        </w:tc>
        <w:tc>
          <w:tcPr>
            <w:tcW w:w="2425" w:type="dxa"/>
          </w:tcPr>
          <w:p>
            <w:pPr>
              <w:pStyle w:val="TableParagraph"/>
              <w:spacing w:before="92"/>
              <w:ind w:left="708"/>
              <w:rPr>
                <w:sz w:val="24"/>
              </w:rPr>
            </w:pPr>
            <w:r>
              <w:rPr>
                <w:sz w:val="24"/>
              </w:rPr>
              <w:t>Результат</w:t>
            </w:r>
          </w:p>
        </w:tc>
        <w:tc>
          <w:tcPr>
            <w:tcW w:w="2010" w:type="dxa"/>
          </w:tcPr>
          <w:p>
            <w:pPr>
              <w:pStyle w:val="TableParagraph"/>
              <w:spacing w:before="92"/>
              <w:ind w:left="65" w:right="50"/>
              <w:jc w:val="center"/>
              <w:rPr>
                <w:sz w:val="24"/>
              </w:rPr>
            </w:pPr>
            <w:r>
              <w:rPr>
                <w:sz w:val="24"/>
              </w:rPr>
              <w:t>Срок</w:t>
            </w:r>
          </w:p>
        </w:tc>
      </w:tr>
      <w:tr>
        <w:trPr>
          <w:trHeight w:val="6547" w:hRule="atLeast"/>
        </w:trPr>
        <w:tc>
          <w:tcPr>
            <w:tcW w:w="50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8"/>
              </w:rPr>
            </w:pPr>
          </w:p>
          <w:p>
            <w:pPr>
              <w:pStyle w:val="TableParagraph"/>
              <w:ind w:left="140" w:right="122"/>
              <w:jc w:val="center"/>
              <w:rPr>
                <w:sz w:val="24"/>
              </w:rPr>
            </w:pPr>
            <w:r>
              <w:rPr>
                <w:sz w:val="24"/>
              </w:rPr>
              <w:t>1.</w:t>
            </w:r>
          </w:p>
        </w:tc>
        <w:tc>
          <w:tcPr>
            <w:tcW w:w="3186" w:type="dxa"/>
          </w:tcPr>
          <w:p>
            <w:pPr>
              <w:pStyle w:val="TableParagraph"/>
              <w:spacing w:before="92"/>
              <w:ind w:left="37"/>
              <w:rPr>
                <w:sz w:val="24"/>
              </w:rPr>
            </w:pPr>
            <w:r>
              <w:rPr>
                <w:sz w:val="24"/>
              </w:rPr>
              <w:t>Утверждены:</w:t>
            </w:r>
          </w:p>
          <w:p>
            <w:pPr>
              <w:pStyle w:val="TableParagraph"/>
              <w:numPr>
                <w:ilvl w:val="0"/>
                <w:numId w:val="4"/>
              </w:numPr>
              <w:tabs>
                <w:tab w:pos="218" w:val="left" w:leader="none"/>
              </w:tabs>
              <w:spacing w:line="240" w:lineRule="auto" w:before="1" w:after="0"/>
              <w:ind w:left="37" w:right="51" w:firstLine="0"/>
              <w:jc w:val="left"/>
              <w:rPr>
                <w:sz w:val="24"/>
              </w:rPr>
            </w:pPr>
            <w:r>
              <w:rPr>
                <w:sz w:val="24"/>
              </w:rPr>
              <w:t>должностное лицо в</w:t>
            </w:r>
            <w:r>
              <w:rPr>
                <w:spacing w:val="-9"/>
                <w:sz w:val="24"/>
              </w:rPr>
              <w:t> </w:t>
            </w:r>
            <w:r>
              <w:rPr>
                <w:sz w:val="24"/>
              </w:rPr>
              <w:t>составе регионального</w:t>
            </w:r>
          </w:p>
          <w:p>
            <w:pPr>
              <w:pStyle w:val="TableParagraph"/>
              <w:ind w:left="37" w:right="245"/>
              <w:rPr>
                <w:sz w:val="24"/>
              </w:rPr>
            </w:pPr>
            <w:r>
              <w:rPr>
                <w:sz w:val="24"/>
              </w:rPr>
              <w:t>ведомственного проектного офиса, ответственное за создание и функционирование центров</w:t>
            </w:r>
          </w:p>
          <w:p>
            <w:pPr>
              <w:pStyle w:val="TableParagraph"/>
              <w:ind w:left="37"/>
              <w:rPr>
                <w:sz w:val="24"/>
              </w:rPr>
            </w:pPr>
            <w:r>
              <w:rPr>
                <w:sz w:val="24"/>
              </w:rPr>
              <w:t>«Точка роста»;</w:t>
            </w:r>
          </w:p>
          <w:p>
            <w:pPr>
              <w:pStyle w:val="TableParagraph"/>
              <w:numPr>
                <w:ilvl w:val="0"/>
                <w:numId w:val="4"/>
              </w:numPr>
              <w:tabs>
                <w:tab w:pos="218" w:val="left" w:leader="none"/>
              </w:tabs>
              <w:spacing w:line="240" w:lineRule="auto" w:before="0" w:after="0"/>
              <w:ind w:left="37" w:right="388" w:firstLine="0"/>
              <w:jc w:val="left"/>
              <w:rPr>
                <w:sz w:val="24"/>
              </w:rPr>
            </w:pPr>
            <w:r>
              <w:rPr>
                <w:sz w:val="24"/>
              </w:rPr>
              <w:t>показатели</w:t>
            </w:r>
            <w:r>
              <w:rPr>
                <w:spacing w:val="-9"/>
                <w:sz w:val="24"/>
              </w:rPr>
              <w:t> </w:t>
            </w:r>
            <w:r>
              <w:rPr>
                <w:sz w:val="24"/>
              </w:rPr>
              <w:t>деятельности центров «Точка</w:t>
            </w:r>
            <w:r>
              <w:rPr>
                <w:spacing w:val="-4"/>
                <w:sz w:val="24"/>
              </w:rPr>
              <w:t> </w:t>
            </w:r>
            <w:r>
              <w:rPr>
                <w:sz w:val="24"/>
              </w:rPr>
              <w:t>роста»;</w:t>
            </w:r>
          </w:p>
          <w:p>
            <w:pPr>
              <w:pStyle w:val="TableParagraph"/>
              <w:ind w:left="37"/>
              <w:rPr>
                <w:sz w:val="24"/>
              </w:rPr>
            </w:pPr>
            <w:r>
              <w:rPr>
                <w:sz w:val="24"/>
              </w:rPr>
              <w:t>- типовое Положение о</w:t>
            </w:r>
          </w:p>
          <w:p>
            <w:pPr>
              <w:pStyle w:val="TableParagraph"/>
              <w:ind w:left="37" w:right="24"/>
              <w:rPr>
                <w:sz w:val="24"/>
              </w:rPr>
            </w:pPr>
            <w:r>
              <w:rPr>
                <w:sz w:val="24"/>
              </w:rPr>
              <w:t>деятельности Центров «Точка роста» на территории</w:t>
            </w:r>
          </w:p>
          <w:p>
            <w:pPr>
              <w:pStyle w:val="TableParagraph"/>
              <w:ind w:left="37"/>
              <w:rPr>
                <w:sz w:val="24"/>
              </w:rPr>
            </w:pPr>
            <w:r>
              <w:rPr>
                <w:sz w:val="24"/>
              </w:rPr>
              <w:t>субъекта Российской Федерации</w:t>
            </w:r>
          </w:p>
          <w:p>
            <w:pPr>
              <w:pStyle w:val="TableParagraph"/>
              <w:ind w:left="37" w:right="75"/>
              <w:rPr>
                <w:sz w:val="24"/>
              </w:rPr>
            </w:pPr>
            <w:r>
              <w:rPr>
                <w:sz w:val="24"/>
              </w:rPr>
              <w:t>– перечень общеобразовательных организаций, расположенных в сельской местности и малых городах, на базе которых планируется</w:t>
            </w:r>
          </w:p>
          <w:p>
            <w:pPr>
              <w:pStyle w:val="TableParagraph"/>
              <w:ind w:left="37" w:right="478"/>
              <w:rPr>
                <w:sz w:val="24"/>
              </w:rPr>
            </w:pPr>
            <w:r>
              <w:rPr>
                <w:sz w:val="24"/>
              </w:rPr>
              <w:t>создание Центров «Точка роста».</w:t>
            </w:r>
          </w:p>
        </w:tc>
        <w:tc>
          <w:tcPr>
            <w:tcW w:w="208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5"/>
              </w:rPr>
            </w:pPr>
          </w:p>
          <w:p>
            <w:pPr>
              <w:pStyle w:val="TableParagraph"/>
              <w:ind w:left="387" w:right="274" w:hanging="82"/>
              <w:rPr>
                <w:sz w:val="24"/>
              </w:rPr>
            </w:pPr>
            <w:r>
              <w:rPr>
                <w:sz w:val="24"/>
              </w:rPr>
              <w:t>Региональный координатор</w:t>
            </w:r>
          </w:p>
        </w:tc>
        <w:tc>
          <w:tcPr>
            <w:tcW w:w="242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33"/>
              </w:rPr>
            </w:pPr>
          </w:p>
          <w:p>
            <w:pPr>
              <w:pStyle w:val="TableParagraph"/>
              <w:ind w:left="45" w:right="33"/>
              <w:jc w:val="center"/>
              <w:rPr>
                <w:sz w:val="24"/>
              </w:rPr>
            </w:pPr>
            <w:r>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201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2"/>
              </w:rPr>
            </w:pPr>
          </w:p>
          <w:p>
            <w:pPr>
              <w:pStyle w:val="TableParagraph"/>
              <w:spacing w:line="252" w:lineRule="exact" w:before="1"/>
              <w:ind w:left="64" w:right="54"/>
              <w:jc w:val="center"/>
              <w:rPr>
                <w:sz w:val="22"/>
              </w:rPr>
            </w:pPr>
            <w:r>
              <w:rPr>
                <w:sz w:val="22"/>
              </w:rPr>
              <w:t>не позднее</w:t>
            </w:r>
          </w:p>
          <w:p>
            <w:pPr>
              <w:pStyle w:val="TableParagraph"/>
              <w:spacing w:line="252" w:lineRule="exact"/>
              <w:ind w:left="65" w:right="53"/>
              <w:jc w:val="center"/>
              <w:rPr>
                <w:sz w:val="22"/>
              </w:rPr>
            </w:pPr>
            <w:r>
              <w:rPr>
                <w:sz w:val="22"/>
              </w:rPr>
              <w:t>31 января X</w:t>
            </w:r>
            <w:r>
              <w:rPr>
                <w:sz w:val="22"/>
                <w:vertAlign w:val="superscript"/>
              </w:rPr>
              <w:t>2</w:t>
            </w:r>
            <w:r>
              <w:rPr>
                <w:sz w:val="22"/>
                <w:vertAlign w:val="baseline"/>
              </w:rPr>
              <w:t> года</w:t>
            </w:r>
          </w:p>
        </w:tc>
      </w:tr>
      <w:tr>
        <w:trPr>
          <w:trHeight w:val="1305" w:hRule="atLeast"/>
        </w:trPr>
        <w:tc>
          <w:tcPr>
            <w:tcW w:w="502" w:type="dxa"/>
          </w:tcPr>
          <w:p>
            <w:pPr>
              <w:pStyle w:val="TableParagraph"/>
              <w:rPr>
                <w:b/>
                <w:sz w:val="26"/>
              </w:rPr>
            </w:pPr>
          </w:p>
          <w:p>
            <w:pPr>
              <w:pStyle w:val="TableParagraph"/>
              <w:spacing w:before="209"/>
              <w:ind w:left="140" w:right="122"/>
              <w:jc w:val="center"/>
              <w:rPr>
                <w:sz w:val="24"/>
              </w:rPr>
            </w:pPr>
            <w:r>
              <w:rPr>
                <w:sz w:val="24"/>
              </w:rPr>
              <w:t>2.</w:t>
            </w:r>
          </w:p>
        </w:tc>
        <w:tc>
          <w:tcPr>
            <w:tcW w:w="3186" w:type="dxa"/>
          </w:tcPr>
          <w:p>
            <w:pPr>
              <w:pStyle w:val="TableParagraph"/>
              <w:rPr>
                <w:b/>
                <w:sz w:val="32"/>
              </w:rPr>
            </w:pPr>
          </w:p>
          <w:p>
            <w:pPr>
              <w:pStyle w:val="TableParagraph"/>
              <w:spacing w:before="1"/>
              <w:ind w:left="344" w:right="157" w:hanging="154"/>
              <w:rPr>
                <w:sz w:val="24"/>
              </w:rPr>
            </w:pPr>
            <w:r>
              <w:rPr>
                <w:sz w:val="24"/>
              </w:rPr>
              <w:t>Сформирован и согласован инфраструктурный лист</w:t>
            </w:r>
          </w:p>
        </w:tc>
        <w:tc>
          <w:tcPr>
            <w:tcW w:w="2089" w:type="dxa"/>
          </w:tcPr>
          <w:p>
            <w:pPr>
              <w:pStyle w:val="TableParagraph"/>
              <w:spacing w:before="92"/>
              <w:ind w:left="305" w:right="291"/>
              <w:jc w:val="center"/>
              <w:rPr>
                <w:sz w:val="24"/>
              </w:rPr>
            </w:pPr>
            <w:r>
              <w:rPr>
                <w:sz w:val="24"/>
              </w:rPr>
              <w:t>Региональный координатор, федеральный оператор</w:t>
            </w:r>
          </w:p>
        </w:tc>
        <w:tc>
          <w:tcPr>
            <w:tcW w:w="2425" w:type="dxa"/>
          </w:tcPr>
          <w:p>
            <w:pPr>
              <w:pStyle w:val="TableParagraph"/>
              <w:spacing w:before="92"/>
              <w:ind w:left="53" w:right="40" w:firstLine="1"/>
              <w:jc w:val="center"/>
              <w:rPr>
                <w:sz w:val="24"/>
              </w:rPr>
            </w:pPr>
            <w:r>
              <w:rPr>
                <w:sz w:val="24"/>
              </w:rPr>
              <w:t>Письмо федерального оператора и распорядительный акт РОИВ</w:t>
            </w:r>
          </w:p>
        </w:tc>
        <w:tc>
          <w:tcPr>
            <w:tcW w:w="2010" w:type="dxa"/>
          </w:tcPr>
          <w:p>
            <w:pPr>
              <w:pStyle w:val="TableParagraph"/>
              <w:spacing w:before="232"/>
              <w:ind w:left="400" w:right="381" w:hanging="7"/>
              <w:jc w:val="center"/>
              <w:rPr>
                <w:sz w:val="24"/>
              </w:rPr>
            </w:pPr>
            <w:r>
              <w:rPr>
                <w:sz w:val="24"/>
              </w:rPr>
              <w:t>Согласно отдельному графику</w:t>
            </w:r>
          </w:p>
        </w:tc>
      </w:tr>
      <w:tr>
        <w:trPr>
          <w:trHeight w:val="1026" w:hRule="atLeast"/>
        </w:trPr>
        <w:tc>
          <w:tcPr>
            <w:tcW w:w="502" w:type="dxa"/>
          </w:tcPr>
          <w:p>
            <w:pPr>
              <w:pStyle w:val="TableParagraph"/>
              <w:rPr>
                <w:b/>
                <w:sz w:val="32"/>
              </w:rPr>
            </w:pPr>
          </w:p>
          <w:p>
            <w:pPr>
              <w:pStyle w:val="TableParagraph"/>
              <w:ind w:left="140" w:right="122"/>
              <w:jc w:val="center"/>
              <w:rPr>
                <w:sz w:val="24"/>
              </w:rPr>
            </w:pPr>
            <w:r>
              <w:rPr>
                <w:sz w:val="24"/>
              </w:rPr>
              <w:t>3.</w:t>
            </w:r>
          </w:p>
        </w:tc>
        <w:tc>
          <w:tcPr>
            <w:tcW w:w="3186" w:type="dxa"/>
          </w:tcPr>
          <w:p>
            <w:pPr>
              <w:pStyle w:val="TableParagraph"/>
              <w:spacing w:before="92"/>
              <w:ind w:left="75" w:right="60"/>
              <w:jc w:val="center"/>
              <w:rPr>
                <w:sz w:val="24"/>
              </w:rPr>
            </w:pPr>
            <w:r>
              <w:rPr>
                <w:sz w:val="24"/>
              </w:rPr>
              <w:t>Объявлены закупки товаров, работ, услуг для создания Центров «Точка роста»</w:t>
            </w:r>
          </w:p>
        </w:tc>
        <w:tc>
          <w:tcPr>
            <w:tcW w:w="2089" w:type="dxa"/>
          </w:tcPr>
          <w:p>
            <w:pPr>
              <w:pStyle w:val="TableParagraph"/>
              <w:spacing w:before="229"/>
              <w:ind w:left="387" w:right="274" w:hanging="82"/>
              <w:rPr>
                <w:sz w:val="24"/>
              </w:rPr>
            </w:pPr>
            <w:r>
              <w:rPr>
                <w:sz w:val="24"/>
              </w:rPr>
              <w:t>Региональный координатор</w:t>
            </w:r>
          </w:p>
        </w:tc>
        <w:tc>
          <w:tcPr>
            <w:tcW w:w="2425" w:type="dxa"/>
          </w:tcPr>
          <w:p>
            <w:pPr>
              <w:pStyle w:val="TableParagraph"/>
              <w:spacing w:before="229"/>
              <w:ind w:left="175" w:firstLine="369"/>
              <w:rPr>
                <w:sz w:val="24"/>
              </w:rPr>
            </w:pPr>
            <w:r>
              <w:rPr>
                <w:sz w:val="24"/>
              </w:rPr>
              <w:t>Извещения о проведении закупок</w:t>
            </w:r>
          </w:p>
        </w:tc>
        <w:tc>
          <w:tcPr>
            <w:tcW w:w="2010" w:type="dxa"/>
          </w:tcPr>
          <w:p>
            <w:pPr>
              <w:pStyle w:val="TableParagraph"/>
              <w:spacing w:before="229"/>
              <w:ind w:left="285" w:right="252" w:firstLine="74"/>
              <w:rPr>
                <w:sz w:val="24"/>
              </w:rPr>
            </w:pPr>
            <w:r>
              <w:rPr>
                <w:sz w:val="24"/>
              </w:rPr>
              <w:t>не позднее 1 апреля X года</w:t>
            </w:r>
          </w:p>
        </w:tc>
      </w:tr>
      <w:tr>
        <w:trPr>
          <w:trHeight w:val="1028" w:hRule="atLeast"/>
        </w:trPr>
        <w:tc>
          <w:tcPr>
            <w:tcW w:w="502" w:type="dxa"/>
          </w:tcPr>
          <w:p>
            <w:pPr>
              <w:pStyle w:val="TableParagraph"/>
              <w:rPr>
                <w:b/>
                <w:sz w:val="32"/>
              </w:rPr>
            </w:pPr>
          </w:p>
          <w:p>
            <w:pPr>
              <w:pStyle w:val="TableParagraph"/>
              <w:ind w:left="140" w:right="122"/>
              <w:jc w:val="center"/>
              <w:rPr>
                <w:sz w:val="24"/>
              </w:rPr>
            </w:pPr>
            <w:r>
              <w:rPr>
                <w:sz w:val="24"/>
              </w:rPr>
              <w:t>4.</w:t>
            </w:r>
          </w:p>
        </w:tc>
        <w:tc>
          <w:tcPr>
            <w:tcW w:w="3186" w:type="dxa"/>
          </w:tcPr>
          <w:p>
            <w:pPr>
              <w:pStyle w:val="TableParagraph"/>
              <w:spacing w:before="92"/>
              <w:ind w:left="83" w:right="65" w:hanging="5"/>
              <w:jc w:val="center"/>
              <w:rPr>
                <w:sz w:val="24"/>
              </w:rPr>
            </w:pPr>
            <w:r>
              <w:rPr>
                <w:sz w:val="24"/>
              </w:rPr>
              <w:t>Сформированы проекты зонирования Центров «Точка роста»</w:t>
            </w:r>
          </w:p>
        </w:tc>
        <w:tc>
          <w:tcPr>
            <w:tcW w:w="2089" w:type="dxa"/>
          </w:tcPr>
          <w:p>
            <w:pPr>
              <w:pStyle w:val="TableParagraph"/>
              <w:spacing w:before="231"/>
              <w:ind w:left="387" w:right="274" w:hanging="82"/>
              <w:rPr>
                <w:sz w:val="24"/>
              </w:rPr>
            </w:pPr>
            <w:r>
              <w:rPr>
                <w:sz w:val="24"/>
              </w:rPr>
              <w:t>Региональный координатор</w:t>
            </w:r>
          </w:p>
        </w:tc>
        <w:tc>
          <w:tcPr>
            <w:tcW w:w="2425" w:type="dxa"/>
          </w:tcPr>
          <w:p>
            <w:pPr>
              <w:pStyle w:val="TableParagraph"/>
              <w:spacing w:before="231"/>
              <w:ind w:left="888" w:right="17" w:hanging="843"/>
              <w:rPr>
                <w:sz w:val="24"/>
              </w:rPr>
            </w:pPr>
            <w:r>
              <w:rPr>
                <w:sz w:val="24"/>
              </w:rPr>
              <w:t>Распорядительный акт РОИВ</w:t>
            </w:r>
          </w:p>
        </w:tc>
        <w:tc>
          <w:tcPr>
            <w:tcW w:w="2010" w:type="dxa"/>
          </w:tcPr>
          <w:p>
            <w:pPr>
              <w:pStyle w:val="TableParagraph"/>
              <w:spacing w:before="231"/>
              <w:ind w:left="285" w:right="252" w:firstLine="74"/>
              <w:rPr>
                <w:sz w:val="24"/>
              </w:rPr>
            </w:pPr>
            <w:r>
              <w:rPr>
                <w:sz w:val="24"/>
              </w:rPr>
              <w:t>не позднее 1 апреля X года</w:t>
            </w:r>
          </w:p>
        </w:tc>
      </w:tr>
      <w:tr>
        <w:trPr>
          <w:trHeight w:val="753" w:hRule="atLeast"/>
        </w:trPr>
        <w:tc>
          <w:tcPr>
            <w:tcW w:w="502" w:type="dxa"/>
          </w:tcPr>
          <w:p>
            <w:pPr>
              <w:pStyle w:val="TableParagraph"/>
              <w:spacing w:before="229"/>
              <w:ind w:left="140" w:right="122"/>
              <w:jc w:val="center"/>
              <w:rPr>
                <w:sz w:val="24"/>
              </w:rPr>
            </w:pPr>
            <w:r>
              <w:rPr>
                <w:sz w:val="24"/>
              </w:rPr>
              <w:t>5.</w:t>
            </w:r>
          </w:p>
        </w:tc>
        <w:tc>
          <w:tcPr>
            <w:tcW w:w="3186" w:type="dxa"/>
          </w:tcPr>
          <w:p>
            <w:pPr>
              <w:pStyle w:val="TableParagraph"/>
              <w:spacing w:before="92"/>
              <w:ind w:left="265" w:right="100" w:hanging="132"/>
              <w:rPr>
                <w:sz w:val="24"/>
              </w:rPr>
            </w:pPr>
            <w:r>
              <w:rPr>
                <w:sz w:val="24"/>
              </w:rPr>
              <w:t>Проведен мониторинг работ по приведению площадок</w:t>
            </w:r>
          </w:p>
        </w:tc>
        <w:tc>
          <w:tcPr>
            <w:tcW w:w="2089" w:type="dxa"/>
          </w:tcPr>
          <w:p>
            <w:pPr>
              <w:pStyle w:val="TableParagraph"/>
              <w:spacing w:before="92"/>
              <w:ind w:left="387" w:right="274" w:hanging="82"/>
              <w:rPr>
                <w:sz w:val="24"/>
              </w:rPr>
            </w:pPr>
            <w:r>
              <w:rPr>
                <w:sz w:val="24"/>
              </w:rPr>
              <w:t>Региональный координатор</w:t>
            </w:r>
          </w:p>
        </w:tc>
        <w:tc>
          <w:tcPr>
            <w:tcW w:w="2425" w:type="dxa"/>
          </w:tcPr>
          <w:p>
            <w:pPr>
              <w:pStyle w:val="TableParagraph"/>
              <w:spacing w:before="92"/>
              <w:ind w:left="487" w:right="457" w:firstLine="187"/>
              <w:rPr>
                <w:sz w:val="24"/>
              </w:rPr>
            </w:pPr>
            <w:r>
              <w:rPr>
                <w:sz w:val="24"/>
              </w:rPr>
              <w:t>По форме, определяемой</w:t>
            </w:r>
          </w:p>
        </w:tc>
        <w:tc>
          <w:tcPr>
            <w:tcW w:w="2010" w:type="dxa"/>
          </w:tcPr>
          <w:p>
            <w:pPr>
              <w:pStyle w:val="TableParagraph"/>
              <w:spacing w:before="92"/>
              <w:ind w:left="206" w:right="39" w:hanging="132"/>
              <w:rPr>
                <w:sz w:val="24"/>
              </w:rPr>
            </w:pPr>
            <w:r>
              <w:rPr>
                <w:sz w:val="24"/>
              </w:rPr>
              <w:t>25 августа X года, далее ежегодно</w:t>
            </w:r>
          </w:p>
        </w:tc>
      </w:tr>
    </w:tbl>
    <w:p>
      <w:pPr>
        <w:pStyle w:val="BodyText"/>
        <w:spacing w:before="10"/>
        <w:ind w:left="0" w:firstLine="0"/>
        <w:jc w:val="left"/>
        <w:rPr>
          <w:b/>
          <w:sz w:val="10"/>
        </w:rPr>
      </w:pPr>
      <w:r>
        <w:rPr/>
        <w:pict>
          <v:line style="position:absolute;mso-position-horizontal-relative:page;mso-position-vertical-relative:paragraph;z-index:-251655168;mso-wrap-distance-left:0;mso-wrap-distance-right:0" from="85.103996pt,8.639985pt" to="229.123996pt,8.639985pt" stroked="true" strokeweight=".72003pt" strokecolor="#000000">
            <v:stroke dashstyle="solid"/>
            <w10:wrap type="topAndBottom"/>
          </v:line>
        </w:pict>
      </w:r>
    </w:p>
    <w:p>
      <w:pPr>
        <w:spacing w:before="42"/>
        <w:ind w:left="542" w:right="0" w:firstLine="0"/>
        <w:jc w:val="left"/>
        <w:rPr>
          <w:sz w:val="20"/>
        </w:rPr>
      </w:pPr>
      <w:r>
        <w:rPr>
          <w:position w:val="9"/>
          <w:sz w:val="13"/>
        </w:rPr>
        <w:t>2 </w:t>
      </w:r>
      <w:r>
        <w:rPr>
          <w:sz w:val="20"/>
        </w:rPr>
        <w:t>Х – год получения субсидии.</w:t>
      </w:r>
    </w:p>
    <w:p>
      <w:pPr>
        <w:spacing w:after="0"/>
        <w:jc w:val="left"/>
        <w:rPr>
          <w:sz w:val="20"/>
        </w:rPr>
        <w:sectPr>
          <w:pgSz w:w="11900" w:h="16850"/>
          <w:pgMar w:top="1060" w:bottom="280" w:left="1160" w:right="28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
        <w:gridCol w:w="3186"/>
        <w:gridCol w:w="2089"/>
        <w:gridCol w:w="2425"/>
        <w:gridCol w:w="2010"/>
      </w:tblGrid>
      <w:tr>
        <w:trPr>
          <w:trHeight w:val="476" w:hRule="atLeast"/>
        </w:trPr>
        <w:tc>
          <w:tcPr>
            <w:tcW w:w="502" w:type="dxa"/>
          </w:tcPr>
          <w:p>
            <w:pPr>
              <w:pStyle w:val="TableParagraph"/>
              <w:spacing w:before="84"/>
              <w:ind w:left="19"/>
              <w:jc w:val="center"/>
              <w:rPr>
                <w:sz w:val="24"/>
              </w:rPr>
            </w:pPr>
            <w:r>
              <w:rPr>
                <w:sz w:val="24"/>
              </w:rPr>
              <w:t>№</w:t>
            </w:r>
          </w:p>
        </w:tc>
        <w:tc>
          <w:tcPr>
            <w:tcW w:w="3186" w:type="dxa"/>
          </w:tcPr>
          <w:p>
            <w:pPr>
              <w:pStyle w:val="TableParagraph"/>
              <w:spacing w:before="84"/>
              <w:ind w:left="145"/>
              <w:rPr>
                <w:sz w:val="24"/>
              </w:rPr>
            </w:pPr>
            <w:r>
              <w:rPr>
                <w:sz w:val="24"/>
              </w:rPr>
              <w:t>Наименование мероприятия</w:t>
            </w:r>
          </w:p>
        </w:tc>
        <w:tc>
          <w:tcPr>
            <w:tcW w:w="2089" w:type="dxa"/>
          </w:tcPr>
          <w:p>
            <w:pPr>
              <w:pStyle w:val="TableParagraph"/>
              <w:spacing w:before="84"/>
              <w:ind w:left="250"/>
              <w:rPr>
                <w:sz w:val="24"/>
              </w:rPr>
            </w:pPr>
            <w:r>
              <w:rPr>
                <w:sz w:val="24"/>
              </w:rPr>
              <w:t>Ответственный</w:t>
            </w:r>
          </w:p>
        </w:tc>
        <w:tc>
          <w:tcPr>
            <w:tcW w:w="2425" w:type="dxa"/>
          </w:tcPr>
          <w:p>
            <w:pPr>
              <w:pStyle w:val="TableParagraph"/>
              <w:spacing w:before="84"/>
              <w:ind w:left="708"/>
              <w:rPr>
                <w:sz w:val="24"/>
              </w:rPr>
            </w:pPr>
            <w:r>
              <w:rPr>
                <w:sz w:val="24"/>
              </w:rPr>
              <w:t>Результат</w:t>
            </w:r>
          </w:p>
        </w:tc>
        <w:tc>
          <w:tcPr>
            <w:tcW w:w="2010" w:type="dxa"/>
          </w:tcPr>
          <w:p>
            <w:pPr>
              <w:pStyle w:val="TableParagraph"/>
              <w:spacing w:before="84"/>
              <w:ind w:left="65" w:right="50"/>
              <w:jc w:val="center"/>
              <w:rPr>
                <w:sz w:val="24"/>
              </w:rPr>
            </w:pPr>
            <w:r>
              <w:rPr>
                <w:sz w:val="24"/>
              </w:rPr>
              <w:t>Срок</w:t>
            </w:r>
          </w:p>
        </w:tc>
      </w:tr>
      <w:tr>
        <w:trPr>
          <w:trHeight w:val="1581" w:hRule="atLeast"/>
        </w:trPr>
        <w:tc>
          <w:tcPr>
            <w:tcW w:w="502" w:type="dxa"/>
          </w:tcPr>
          <w:p>
            <w:pPr>
              <w:pStyle w:val="TableParagraph"/>
              <w:rPr>
                <w:sz w:val="24"/>
              </w:rPr>
            </w:pPr>
          </w:p>
        </w:tc>
        <w:tc>
          <w:tcPr>
            <w:tcW w:w="3186" w:type="dxa"/>
          </w:tcPr>
          <w:p>
            <w:pPr>
              <w:pStyle w:val="TableParagraph"/>
              <w:spacing w:before="84"/>
              <w:ind w:left="75" w:right="58"/>
              <w:jc w:val="center"/>
              <w:rPr>
                <w:sz w:val="24"/>
              </w:rPr>
            </w:pPr>
            <w:r>
              <w:rPr>
                <w:sz w:val="24"/>
              </w:rPr>
              <w:t>Центров «Точка роста» в соответствие с методическими рекомендациями Минпросвещения России</w:t>
            </w:r>
          </w:p>
        </w:tc>
        <w:tc>
          <w:tcPr>
            <w:tcW w:w="2089" w:type="dxa"/>
          </w:tcPr>
          <w:p>
            <w:pPr>
              <w:pStyle w:val="TableParagraph"/>
              <w:rPr>
                <w:sz w:val="24"/>
              </w:rPr>
            </w:pPr>
          </w:p>
        </w:tc>
        <w:tc>
          <w:tcPr>
            <w:tcW w:w="2425" w:type="dxa"/>
          </w:tcPr>
          <w:p>
            <w:pPr>
              <w:pStyle w:val="TableParagraph"/>
              <w:spacing w:before="84"/>
              <w:ind w:left="497" w:right="266" w:hanging="202"/>
              <w:rPr>
                <w:sz w:val="24"/>
              </w:rPr>
            </w:pPr>
            <w:r>
              <w:rPr>
                <w:sz w:val="24"/>
              </w:rPr>
              <w:t>Минпросвещения России или Федеральным оператором</w:t>
            </w:r>
          </w:p>
        </w:tc>
        <w:tc>
          <w:tcPr>
            <w:tcW w:w="2010" w:type="dxa"/>
          </w:tcPr>
          <w:p>
            <w:pPr>
              <w:pStyle w:val="TableParagraph"/>
              <w:rPr>
                <w:sz w:val="24"/>
              </w:rPr>
            </w:pPr>
          </w:p>
        </w:tc>
      </w:tr>
      <w:tr>
        <w:trPr>
          <w:trHeight w:val="750" w:hRule="atLeast"/>
        </w:trPr>
        <w:tc>
          <w:tcPr>
            <w:tcW w:w="502" w:type="dxa"/>
          </w:tcPr>
          <w:p>
            <w:pPr>
              <w:pStyle w:val="TableParagraph"/>
              <w:spacing w:before="221"/>
              <w:ind w:left="140" w:right="122"/>
              <w:jc w:val="center"/>
              <w:rPr>
                <w:sz w:val="24"/>
              </w:rPr>
            </w:pPr>
            <w:r>
              <w:rPr>
                <w:sz w:val="24"/>
              </w:rPr>
              <w:t>6.</w:t>
            </w:r>
          </w:p>
        </w:tc>
        <w:tc>
          <w:tcPr>
            <w:tcW w:w="3186" w:type="dxa"/>
          </w:tcPr>
          <w:p>
            <w:pPr>
              <w:pStyle w:val="TableParagraph"/>
              <w:spacing w:before="84"/>
              <w:ind w:left="75" w:right="60"/>
              <w:jc w:val="center"/>
              <w:rPr>
                <w:sz w:val="24"/>
              </w:rPr>
            </w:pPr>
            <w:r>
              <w:rPr>
                <w:sz w:val="24"/>
              </w:rPr>
              <w:t>Начало работы Центров</w:t>
            </w:r>
          </w:p>
          <w:p>
            <w:pPr>
              <w:pStyle w:val="TableParagraph"/>
              <w:ind w:left="75" w:right="60"/>
              <w:jc w:val="center"/>
              <w:rPr>
                <w:sz w:val="24"/>
              </w:rPr>
            </w:pPr>
            <w:r>
              <w:rPr>
                <w:sz w:val="24"/>
              </w:rPr>
              <w:t>«Точка роста»</w:t>
            </w:r>
          </w:p>
        </w:tc>
        <w:tc>
          <w:tcPr>
            <w:tcW w:w="2089" w:type="dxa"/>
          </w:tcPr>
          <w:p>
            <w:pPr>
              <w:pStyle w:val="TableParagraph"/>
              <w:spacing w:before="84"/>
              <w:ind w:left="387" w:right="274" w:hanging="82"/>
              <w:rPr>
                <w:sz w:val="24"/>
              </w:rPr>
            </w:pPr>
            <w:r>
              <w:rPr>
                <w:sz w:val="24"/>
              </w:rPr>
              <w:t>Региональный координатор</w:t>
            </w:r>
          </w:p>
        </w:tc>
        <w:tc>
          <w:tcPr>
            <w:tcW w:w="2425" w:type="dxa"/>
          </w:tcPr>
          <w:p>
            <w:pPr>
              <w:pStyle w:val="TableParagraph"/>
              <w:spacing w:before="84"/>
              <w:ind w:left="266" w:right="237" w:firstLine="33"/>
              <w:rPr>
                <w:sz w:val="24"/>
              </w:rPr>
            </w:pPr>
            <w:r>
              <w:rPr>
                <w:sz w:val="24"/>
              </w:rPr>
              <w:t>Информационное освещение в СМИ</w:t>
            </w:r>
          </w:p>
        </w:tc>
        <w:tc>
          <w:tcPr>
            <w:tcW w:w="2010" w:type="dxa"/>
          </w:tcPr>
          <w:p>
            <w:pPr>
              <w:pStyle w:val="TableParagraph"/>
              <w:spacing w:before="221"/>
              <w:ind w:left="65" w:right="54"/>
              <w:jc w:val="center"/>
              <w:rPr>
                <w:sz w:val="24"/>
              </w:rPr>
            </w:pPr>
            <w:r>
              <w:rPr>
                <w:sz w:val="24"/>
              </w:rPr>
              <w:t>1 сентября X года</w:t>
            </w:r>
          </w:p>
        </w:tc>
      </w:tr>
      <w:tr>
        <w:trPr>
          <w:trHeight w:val="1581" w:hRule="atLeast"/>
        </w:trPr>
        <w:tc>
          <w:tcPr>
            <w:tcW w:w="502" w:type="dxa"/>
          </w:tcPr>
          <w:p>
            <w:pPr>
              <w:pStyle w:val="TableParagraph"/>
              <w:rPr>
                <w:sz w:val="26"/>
              </w:rPr>
            </w:pPr>
          </w:p>
          <w:p>
            <w:pPr>
              <w:pStyle w:val="TableParagraph"/>
              <w:spacing w:before="3"/>
              <w:rPr>
                <w:sz w:val="29"/>
              </w:rPr>
            </w:pPr>
          </w:p>
          <w:p>
            <w:pPr>
              <w:pStyle w:val="TableParagraph"/>
              <w:spacing w:before="1"/>
              <w:ind w:left="140" w:right="122"/>
              <w:jc w:val="center"/>
              <w:rPr>
                <w:sz w:val="24"/>
              </w:rPr>
            </w:pPr>
            <w:r>
              <w:rPr>
                <w:sz w:val="24"/>
              </w:rPr>
              <w:t>7.</w:t>
            </w:r>
          </w:p>
        </w:tc>
        <w:tc>
          <w:tcPr>
            <w:tcW w:w="3186" w:type="dxa"/>
          </w:tcPr>
          <w:p>
            <w:pPr>
              <w:pStyle w:val="TableParagraph"/>
              <w:spacing w:before="84"/>
              <w:ind w:left="75" w:right="63"/>
              <w:jc w:val="center"/>
              <w:rPr>
                <w:sz w:val="24"/>
              </w:rPr>
            </w:pPr>
            <w:r>
              <w:rPr>
                <w:sz w:val="24"/>
              </w:rPr>
              <w:t>Ежеквартальный мониторинг выполнения показателей создания и функционирования центров</w:t>
            </w:r>
          </w:p>
          <w:p>
            <w:pPr>
              <w:pStyle w:val="TableParagraph"/>
              <w:spacing w:before="1"/>
              <w:ind w:left="75" w:right="60"/>
              <w:jc w:val="center"/>
              <w:rPr>
                <w:sz w:val="24"/>
              </w:rPr>
            </w:pPr>
            <w:r>
              <w:rPr>
                <w:sz w:val="24"/>
              </w:rPr>
              <w:t>«Точка роста»</w:t>
            </w:r>
          </w:p>
        </w:tc>
        <w:tc>
          <w:tcPr>
            <w:tcW w:w="2089" w:type="dxa"/>
          </w:tcPr>
          <w:p>
            <w:pPr>
              <w:pStyle w:val="TableParagraph"/>
              <w:rPr>
                <w:sz w:val="26"/>
              </w:rPr>
            </w:pPr>
          </w:p>
          <w:p>
            <w:pPr>
              <w:pStyle w:val="TableParagraph"/>
              <w:spacing w:before="200"/>
              <w:ind w:left="387" w:right="274" w:hanging="82"/>
              <w:rPr>
                <w:sz w:val="24"/>
              </w:rPr>
            </w:pPr>
            <w:r>
              <w:rPr>
                <w:sz w:val="24"/>
              </w:rPr>
              <w:t>Региональный координатор</w:t>
            </w:r>
          </w:p>
        </w:tc>
        <w:tc>
          <w:tcPr>
            <w:tcW w:w="2425" w:type="dxa"/>
          </w:tcPr>
          <w:p>
            <w:pPr>
              <w:pStyle w:val="TableParagraph"/>
              <w:spacing w:before="3"/>
              <w:rPr>
                <w:sz w:val="31"/>
              </w:rPr>
            </w:pPr>
          </w:p>
          <w:p>
            <w:pPr>
              <w:pStyle w:val="TableParagraph"/>
              <w:spacing w:before="1"/>
              <w:ind w:left="45" w:right="30"/>
              <w:jc w:val="center"/>
              <w:rPr>
                <w:sz w:val="24"/>
              </w:rPr>
            </w:pPr>
            <w:r>
              <w:rPr>
                <w:sz w:val="24"/>
              </w:rPr>
              <w:t>Отчет Федеральному оператору по итогам мониторинга</w:t>
            </w:r>
          </w:p>
        </w:tc>
        <w:tc>
          <w:tcPr>
            <w:tcW w:w="2010" w:type="dxa"/>
          </w:tcPr>
          <w:p>
            <w:pPr>
              <w:pStyle w:val="TableParagraph"/>
              <w:spacing w:before="223"/>
              <w:ind w:left="65" w:right="52"/>
              <w:jc w:val="center"/>
              <w:rPr>
                <w:sz w:val="24"/>
              </w:rPr>
            </w:pPr>
            <w:r>
              <w:rPr>
                <w:sz w:val="24"/>
              </w:rPr>
              <w:t>1 октября X года, далее –</w:t>
            </w:r>
          </w:p>
          <w:p>
            <w:pPr>
              <w:pStyle w:val="TableParagraph"/>
              <w:spacing w:before="1"/>
              <w:ind w:left="65" w:right="48"/>
              <w:jc w:val="center"/>
              <w:rPr>
                <w:sz w:val="24"/>
              </w:rPr>
            </w:pPr>
            <w:r>
              <w:rPr>
                <w:sz w:val="24"/>
              </w:rPr>
              <w:t>ежеквартально в течение 2-х лет</w:t>
            </w:r>
          </w:p>
        </w:tc>
      </w:tr>
    </w:tbl>
    <w:p>
      <w:pPr>
        <w:spacing w:after="0"/>
        <w:jc w:val="center"/>
        <w:rPr>
          <w:sz w:val="24"/>
        </w:rPr>
        <w:sectPr>
          <w:pgSz w:w="11900" w:h="16850"/>
          <w:pgMar w:top="1140" w:bottom="280" w:left="1160" w:right="280"/>
        </w:sectPr>
      </w:pPr>
    </w:p>
    <w:p>
      <w:pPr>
        <w:pStyle w:val="Heading1"/>
        <w:spacing w:line="242" w:lineRule="auto" w:before="69"/>
        <w:ind w:right="549" w:firstLine="2028"/>
      </w:pPr>
      <w:r>
        <w:rPr/>
        <w:t>Приложение № 2 к Методическим рекомендациям</w:t>
      </w:r>
    </w:p>
    <w:p>
      <w:pPr>
        <w:spacing w:before="225"/>
        <w:ind w:left="772" w:right="797" w:firstLine="0"/>
        <w:jc w:val="center"/>
        <w:rPr>
          <w:b/>
          <w:sz w:val="24"/>
        </w:rPr>
      </w:pPr>
      <w:r>
        <w:rPr>
          <w:b/>
          <w:sz w:val="24"/>
        </w:rPr>
        <w:t>МИНИМАЛЬНЫЕ ИНДИКАТОРЫ И ПОКАЗАТЕЛИ</w:t>
      </w:r>
    </w:p>
    <w:p>
      <w:pPr>
        <w:spacing w:before="0"/>
        <w:ind w:left="621" w:right="646" w:firstLine="0"/>
        <w:jc w:val="center"/>
        <w:rPr>
          <w:b/>
          <w:sz w:val="24"/>
        </w:rPr>
      </w:pPr>
      <w:r>
        <w:rPr>
          <w:b/>
          <w:sz w:val="24"/>
        </w:rPr>
        <w:t>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spacing w:before="1"/>
        <w:ind w:left="771" w:right="800" w:firstLine="0"/>
        <w:jc w:val="center"/>
        <w:rPr>
          <w:b/>
          <w:sz w:val="24"/>
        </w:rPr>
      </w:pPr>
      <w:r>
        <w:rPr>
          <w:b/>
          <w:sz w:val="24"/>
        </w:rPr>
        <w:t>«ТОЧКА РОСТА»</w:t>
      </w:r>
    </w:p>
    <w:p>
      <w:pPr>
        <w:pStyle w:val="BodyText"/>
        <w:spacing w:before="3"/>
        <w:ind w:left="0" w:firstLine="0"/>
        <w:jc w:val="left"/>
        <w:rPr>
          <w:b/>
          <w:sz w:val="24"/>
        </w:rPr>
      </w:pPr>
    </w:p>
    <w:tbl>
      <w:tblPr>
        <w:tblW w:w="0" w:type="auto"/>
        <w:jc w:val="left"/>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
        <w:gridCol w:w="2624"/>
        <w:gridCol w:w="2230"/>
        <w:gridCol w:w="1925"/>
        <w:gridCol w:w="2316"/>
      </w:tblGrid>
      <w:tr>
        <w:trPr>
          <w:trHeight w:val="1578" w:hRule="atLeast"/>
        </w:trPr>
        <w:tc>
          <w:tcPr>
            <w:tcW w:w="396" w:type="dxa"/>
          </w:tcPr>
          <w:p>
            <w:pPr>
              <w:pStyle w:val="TableParagraph"/>
              <w:rPr>
                <w:b/>
                <w:sz w:val="22"/>
              </w:rPr>
            </w:pPr>
          </w:p>
          <w:p>
            <w:pPr>
              <w:pStyle w:val="TableParagraph"/>
              <w:rPr>
                <w:b/>
                <w:sz w:val="22"/>
              </w:rPr>
            </w:pPr>
          </w:p>
          <w:p>
            <w:pPr>
              <w:pStyle w:val="TableParagraph"/>
              <w:spacing w:before="161"/>
              <w:ind w:left="124"/>
              <w:rPr>
                <w:sz w:val="20"/>
              </w:rPr>
            </w:pPr>
            <w:r>
              <w:rPr>
                <w:w w:val="99"/>
                <w:sz w:val="20"/>
              </w:rPr>
              <w:t>N</w:t>
            </w:r>
          </w:p>
        </w:tc>
        <w:tc>
          <w:tcPr>
            <w:tcW w:w="2624" w:type="dxa"/>
          </w:tcPr>
          <w:p>
            <w:pPr>
              <w:pStyle w:val="TableParagraph"/>
              <w:rPr>
                <w:b/>
                <w:sz w:val="22"/>
              </w:rPr>
            </w:pPr>
          </w:p>
          <w:p>
            <w:pPr>
              <w:pStyle w:val="TableParagraph"/>
              <w:rPr>
                <w:b/>
                <w:sz w:val="26"/>
              </w:rPr>
            </w:pPr>
          </w:p>
          <w:p>
            <w:pPr>
              <w:pStyle w:val="TableParagraph"/>
              <w:ind w:left="779" w:hanging="612"/>
              <w:rPr>
                <w:sz w:val="20"/>
              </w:rPr>
            </w:pPr>
            <w:r>
              <w:rPr>
                <w:sz w:val="20"/>
              </w:rPr>
              <w:t>Наименование индикатора (показателя)</w:t>
            </w:r>
          </w:p>
        </w:tc>
        <w:tc>
          <w:tcPr>
            <w:tcW w:w="2230" w:type="dxa"/>
          </w:tcPr>
          <w:p>
            <w:pPr>
              <w:pStyle w:val="TableParagraph"/>
              <w:spacing w:before="93"/>
              <w:ind w:left="23" w:right="7"/>
              <w:jc w:val="center"/>
              <w:rPr>
                <w:sz w:val="20"/>
              </w:rPr>
            </w:pPr>
            <w:r>
              <w:rPr>
                <w:sz w:val="20"/>
              </w:rPr>
              <w:t>Минимальное значение в год для</w:t>
            </w:r>
          </w:p>
          <w:p>
            <w:pPr>
              <w:pStyle w:val="TableParagraph"/>
              <w:ind w:left="22" w:right="7"/>
              <w:jc w:val="center"/>
              <w:rPr>
                <w:sz w:val="20"/>
              </w:rPr>
            </w:pPr>
            <w:r>
              <w:rPr>
                <w:w w:val="95"/>
                <w:sz w:val="20"/>
              </w:rPr>
              <w:t>общеобразовательных </w:t>
            </w:r>
            <w:r>
              <w:rPr>
                <w:sz w:val="20"/>
              </w:rPr>
              <w:t>организаций, не</w:t>
            </w:r>
          </w:p>
          <w:p>
            <w:pPr>
              <w:pStyle w:val="TableParagraph"/>
              <w:ind w:left="20" w:right="7"/>
              <w:jc w:val="center"/>
              <w:rPr>
                <w:sz w:val="20"/>
              </w:rPr>
            </w:pPr>
            <w:r>
              <w:rPr>
                <w:sz w:val="20"/>
              </w:rPr>
              <w:t>являющихся</w:t>
            </w:r>
          </w:p>
          <w:p>
            <w:pPr>
              <w:pStyle w:val="TableParagraph"/>
              <w:spacing w:before="1"/>
              <w:ind w:left="20" w:right="7"/>
              <w:jc w:val="center"/>
              <w:rPr>
                <w:sz w:val="20"/>
              </w:rPr>
            </w:pPr>
            <w:r>
              <w:rPr>
                <w:sz w:val="20"/>
              </w:rPr>
              <w:t>малокомплектными</w:t>
            </w:r>
          </w:p>
        </w:tc>
        <w:tc>
          <w:tcPr>
            <w:tcW w:w="1925" w:type="dxa"/>
          </w:tcPr>
          <w:p>
            <w:pPr>
              <w:pStyle w:val="TableParagraph"/>
              <w:spacing w:before="11"/>
              <w:rPr>
                <w:b/>
                <w:sz w:val="17"/>
              </w:rPr>
            </w:pPr>
          </w:p>
          <w:p>
            <w:pPr>
              <w:pStyle w:val="TableParagraph"/>
              <w:ind w:left="167" w:right="149" w:firstLine="2"/>
              <w:jc w:val="center"/>
              <w:rPr>
                <w:sz w:val="20"/>
              </w:rPr>
            </w:pPr>
            <w:r>
              <w:rPr>
                <w:sz w:val="20"/>
              </w:rPr>
              <w:t>Минимальное значение в год для малокомплектных</w:t>
            </w:r>
          </w:p>
          <w:p>
            <w:pPr>
              <w:pStyle w:val="TableParagraph"/>
              <w:spacing w:before="2"/>
              <w:ind w:left="33" w:right="10"/>
              <w:jc w:val="center"/>
              <w:rPr>
                <w:sz w:val="20"/>
              </w:rPr>
            </w:pPr>
            <w:r>
              <w:rPr>
                <w:w w:val="95"/>
                <w:sz w:val="20"/>
              </w:rPr>
              <w:t>общеобразовательных </w:t>
            </w:r>
            <w:r>
              <w:rPr>
                <w:sz w:val="20"/>
              </w:rPr>
              <w:t>организаций</w:t>
            </w:r>
          </w:p>
        </w:tc>
        <w:tc>
          <w:tcPr>
            <w:tcW w:w="2316" w:type="dxa"/>
          </w:tcPr>
          <w:p>
            <w:pPr>
              <w:pStyle w:val="TableParagraph"/>
              <w:spacing w:before="11"/>
              <w:rPr>
                <w:b/>
                <w:sz w:val="17"/>
              </w:rPr>
            </w:pPr>
          </w:p>
          <w:p>
            <w:pPr>
              <w:pStyle w:val="TableParagraph"/>
              <w:ind w:left="45" w:right="29" w:hanging="3"/>
              <w:jc w:val="center"/>
              <w:rPr>
                <w:sz w:val="20"/>
              </w:rPr>
            </w:pPr>
            <w:r>
              <w:rPr>
                <w:sz w:val="20"/>
              </w:rPr>
              <w:t>Методика расчета минимального показателя в целом по субъекту</w:t>
            </w:r>
          </w:p>
          <w:p>
            <w:pPr>
              <w:pStyle w:val="TableParagraph"/>
              <w:spacing w:before="2"/>
              <w:ind w:left="41" w:right="28"/>
              <w:jc w:val="center"/>
              <w:rPr>
                <w:sz w:val="20"/>
              </w:rPr>
            </w:pPr>
            <w:r>
              <w:rPr>
                <w:sz w:val="20"/>
              </w:rPr>
              <w:t>Российской Федерации, в год</w:t>
            </w:r>
          </w:p>
        </w:tc>
      </w:tr>
      <w:tr>
        <w:trPr>
          <w:trHeight w:val="4799" w:hRule="atLeast"/>
        </w:trPr>
        <w:tc>
          <w:tcPr>
            <w:tcW w:w="39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2"/>
              </w:rPr>
            </w:pPr>
          </w:p>
          <w:p>
            <w:pPr>
              <w:pStyle w:val="TableParagraph"/>
              <w:ind w:left="40"/>
              <w:rPr>
                <w:sz w:val="20"/>
              </w:rPr>
            </w:pPr>
            <w:r>
              <w:rPr>
                <w:w w:val="99"/>
                <w:sz w:val="20"/>
              </w:rPr>
              <w:t>1</w:t>
            </w:r>
          </w:p>
        </w:tc>
        <w:tc>
          <w:tcPr>
            <w:tcW w:w="2624" w:type="dxa"/>
          </w:tcPr>
          <w:p>
            <w:pPr>
              <w:pStyle w:val="TableParagraph"/>
              <w:spacing w:before="93"/>
              <w:ind w:left="37" w:right="200"/>
              <w:rPr>
                <w:sz w:val="20"/>
              </w:rPr>
            </w:pPr>
            <w:r>
              <w:rPr>
                <w:sz w:val="20"/>
              </w:rPr>
              <w:t>Численность обучающихся общеобразовательной организации, осваивающих два и более учебных</w:t>
            </w:r>
          </w:p>
          <w:p>
            <w:pPr>
              <w:pStyle w:val="TableParagraph"/>
              <w:ind w:left="37" w:right="711"/>
              <w:rPr>
                <w:sz w:val="20"/>
              </w:rPr>
            </w:pPr>
            <w:r>
              <w:rPr>
                <w:sz w:val="20"/>
              </w:rPr>
              <w:t>предмета из числа предметных</w:t>
            </w:r>
            <w:r>
              <w:rPr>
                <w:spacing w:val="-18"/>
                <w:sz w:val="20"/>
              </w:rPr>
              <w:t> </w:t>
            </w:r>
            <w:r>
              <w:rPr>
                <w:sz w:val="20"/>
              </w:rPr>
              <w:t>областей</w:t>
            </w:r>
          </w:p>
          <w:p>
            <w:pPr>
              <w:pStyle w:val="TableParagraph"/>
              <w:ind w:left="37"/>
              <w:rPr>
                <w:sz w:val="20"/>
              </w:rPr>
            </w:pPr>
            <w:r>
              <w:rPr>
                <w:sz w:val="20"/>
              </w:rPr>
              <w:t>«Естественнонаучные</w:t>
            </w:r>
          </w:p>
          <w:p>
            <w:pPr>
              <w:pStyle w:val="TableParagraph"/>
              <w:spacing w:before="1"/>
              <w:ind w:left="37"/>
              <w:rPr>
                <w:sz w:val="20"/>
              </w:rPr>
            </w:pPr>
            <w:r>
              <w:rPr>
                <w:sz w:val="20"/>
              </w:rPr>
              <w:t>предметы», «Естественные науки», «Математика и информатика»,</w:t>
            </w:r>
          </w:p>
          <w:p>
            <w:pPr>
              <w:pStyle w:val="TableParagraph"/>
              <w:ind w:left="37" w:right="852"/>
              <w:rPr>
                <w:sz w:val="20"/>
              </w:rPr>
            </w:pPr>
            <w:r>
              <w:rPr>
                <w:sz w:val="20"/>
              </w:rPr>
              <w:t>«Обществознание и естествознание»,</w:t>
            </w:r>
          </w:p>
          <w:p>
            <w:pPr>
              <w:pStyle w:val="TableParagraph"/>
              <w:ind w:left="37" w:right="123"/>
              <w:rPr>
                <w:sz w:val="20"/>
              </w:rPr>
            </w:pPr>
            <w:r>
              <w:rPr>
                <w:sz w:val="20"/>
              </w:rPr>
              <w:t>«Технология» и (или) курсы внеурочной деятельности общеинтеллектуальной</w:t>
            </w:r>
          </w:p>
          <w:p>
            <w:pPr>
              <w:pStyle w:val="TableParagraph"/>
              <w:spacing w:line="229" w:lineRule="exact" w:before="1"/>
              <w:ind w:left="37"/>
              <w:rPr>
                <w:sz w:val="20"/>
              </w:rPr>
            </w:pPr>
            <w:r>
              <w:rPr>
                <w:sz w:val="20"/>
              </w:rPr>
              <w:t>направленности с</w:t>
            </w:r>
          </w:p>
          <w:p>
            <w:pPr>
              <w:pStyle w:val="TableParagraph"/>
              <w:ind w:left="37" w:right="461"/>
              <w:rPr>
                <w:sz w:val="20"/>
              </w:rPr>
            </w:pPr>
            <w:r>
              <w:rPr>
                <w:sz w:val="20"/>
              </w:rPr>
              <w:t>использованием средств обучения и воспитания Центра «Точка роста» </w:t>
            </w:r>
            <w:r>
              <w:rPr>
                <w:sz w:val="20"/>
                <w:vertAlign w:val="superscript"/>
              </w:rPr>
              <w:t>3</w:t>
            </w:r>
            <w:r>
              <w:rPr>
                <w:sz w:val="20"/>
                <w:vertAlign w:val="baseline"/>
              </w:rPr>
              <w:t> (человек)</w:t>
            </w:r>
          </w:p>
        </w:tc>
        <w:tc>
          <w:tcPr>
            <w:tcW w:w="223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9" w:lineRule="exact" w:before="141"/>
              <w:ind w:left="22" w:right="7"/>
              <w:jc w:val="center"/>
              <w:rPr>
                <w:sz w:val="20"/>
              </w:rPr>
            </w:pPr>
            <w:r>
              <w:rPr>
                <w:sz w:val="20"/>
              </w:rPr>
              <w:t>300</w:t>
            </w:r>
          </w:p>
          <w:p>
            <w:pPr>
              <w:pStyle w:val="TableParagraph"/>
              <w:spacing w:line="229" w:lineRule="exact"/>
              <w:ind w:left="23" w:right="7"/>
              <w:jc w:val="center"/>
              <w:rPr>
                <w:sz w:val="20"/>
              </w:rPr>
            </w:pPr>
            <w:r>
              <w:rPr>
                <w:sz w:val="20"/>
              </w:rPr>
              <w:t>(в год открытия – 150)</w:t>
            </w:r>
          </w:p>
        </w:tc>
        <w:tc>
          <w:tcPr>
            <w:tcW w:w="192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29" w:lineRule="exact" w:before="141"/>
              <w:ind w:left="33" w:right="15"/>
              <w:jc w:val="center"/>
              <w:rPr>
                <w:sz w:val="20"/>
              </w:rPr>
            </w:pPr>
            <w:r>
              <w:rPr>
                <w:sz w:val="20"/>
              </w:rPr>
              <w:t>100</w:t>
            </w:r>
          </w:p>
          <w:p>
            <w:pPr>
              <w:pStyle w:val="TableParagraph"/>
              <w:spacing w:line="229" w:lineRule="exact"/>
              <w:ind w:left="33" w:right="15"/>
              <w:jc w:val="center"/>
              <w:rPr>
                <w:sz w:val="20"/>
              </w:rPr>
            </w:pPr>
            <w:r>
              <w:rPr>
                <w:sz w:val="20"/>
              </w:rPr>
              <w:t>(в год открытия – 50)</w:t>
            </w:r>
          </w:p>
        </w:tc>
        <w:tc>
          <w:tcPr>
            <w:tcW w:w="231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86"/>
              <w:ind w:left="57" w:right="23" w:firstLine="393"/>
              <w:rPr>
                <w:sz w:val="20"/>
              </w:rPr>
            </w:pPr>
            <w:r>
              <w:rPr>
                <w:sz w:val="20"/>
              </w:rPr>
              <w:t>Сумма значений показателя по всем обще-</w:t>
            </w:r>
          </w:p>
          <w:p>
            <w:pPr>
              <w:pStyle w:val="TableParagraph"/>
              <w:spacing w:before="1"/>
              <w:ind w:left="210" w:right="199" w:firstLine="2"/>
              <w:jc w:val="center"/>
              <w:rPr>
                <w:sz w:val="20"/>
              </w:rPr>
            </w:pPr>
            <w:r>
              <w:rPr>
                <w:sz w:val="20"/>
              </w:rPr>
              <w:t>образовательным организациям, на</w:t>
            </w:r>
            <w:r>
              <w:rPr>
                <w:spacing w:val="-13"/>
                <w:sz w:val="20"/>
              </w:rPr>
              <w:t> </w:t>
            </w:r>
            <w:r>
              <w:rPr>
                <w:sz w:val="20"/>
              </w:rPr>
              <w:t>базе которых</w:t>
            </w:r>
            <w:r>
              <w:rPr>
                <w:spacing w:val="-3"/>
                <w:sz w:val="20"/>
              </w:rPr>
              <w:t> </w:t>
            </w:r>
            <w:r>
              <w:rPr>
                <w:sz w:val="20"/>
              </w:rPr>
              <w:t>создаются</w:t>
            </w:r>
          </w:p>
          <w:p>
            <w:pPr>
              <w:pStyle w:val="TableParagraph"/>
              <w:spacing w:line="229" w:lineRule="exact"/>
              <w:ind w:left="41" w:right="27"/>
              <w:jc w:val="center"/>
              <w:rPr>
                <w:sz w:val="20"/>
              </w:rPr>
            </w:pPr>
            <w:r>
              <w:rPr>
                <w:sz w:val="20"/>
              </w:rPr>
              <w:t>центры «Точка роста»</w:t>
            </w:r>
          </w:p>
        </w:tc>
      </w:tr>
      <w:tr>
        <w:trPr>
          <w:trHeight w:val="2272" w:hRule="atLeast"/>
        </w:trPr>
        <w:tc>
          <w:tcPr>
            <w:tcW w:w="396" w:type="dxa"/>
          </w:tcPr>
          <w:p>
            <w:pPr>
              <w:pStyle w:val="TableParagraph"/>
              <w:rPr>
                <w:b/>
                <w:sz w:val="22"/>
              </w:rPr>
            </w:pPr>
          </w:p>
          <w:p>
            <w:pPr>
              <w:pStyle w:val="TableParagraph"/>
              <w:rPr>
                <w:b/>
                <w:sz w:val="22"/>
              </w:rPr>
            </w:pPr>
          </w:p>
          <w:p>
            <w:pPr>
              <w:pStyle w:val="TableParagraph"/>
              <w:rPr>
                <w:b/>
                <w:sz w:val="22"/>
              </w:rPr>
            </w:pPr>
          </w:p>
          <w:p>
            <w:pPr>
              <w:pStyle w:val="TableParagraph"/>
              <w:spacing w:before="3"/>
              <w:rPr>
                <w:b/>
                <w:sz w:val="22"/>
              </w:rPr>
            </w:pPr>
          </w:p>
          <w:p>
            <w:pPr>
              <w:pStyle w:val="TableParagraph"/>
              <w:spacing w:before="1"/>
              <w:ind w:left="40"/>
              <w:rPr>
                <w:sz w:val="20"/>
              </w:rPr>
            </w:pPr>
            <w:r>
              <w:rPr>
                <w:w w:val="99"/>
                <w:sz w:val="20"/>
              </w:rPr>
              <w:t>2</w:t>
            </w:r>
          </w:p>
        </w:tc>
        <w:tc>
          <w:tcPr>
            <w:tcW w:w="2624" w:type="dxa"/>
          </w:tcPr>
          <w:p>
            <w:pPr>
              <w:pStyle w:val="TableParagraph"/>
              <w:spacing w:before="93"/>
              <w:ind w:left="37" w:right="200"/>
              <w:rPr>
                <w:sz w:val="20"/>
              </w:rPr>
            </w:pPr>
            <w:r>
              <w:rPr>
                <w:sz w:val="20"/>
              </w:rPr>
              <w:t>Численность обучающихся общеобразовательной организации, осваивающих дополнительные</w:t>
            </w:r>
          </w:p>
          <w:p>
            <w:pPr>
              <w:pStyle w:val="TableParagraph"/>
              <w:spacing w:before="3"/>
              <w:ind w:left="37"/>
              <w:rPr>
                <w:sz w:val="20"/>
              </w:rPr>
            </w:pPr>
            <w:r>
              <w:rPr>
                <w:sz w:val="20"/>
              </w:rPr>
              <w:t>общеобразовательные программы технической и естественнонаучной направленности с</w:t>
            </w:r>
          </w:p>
          <w:p>
            <w:pPr>
              <w:pStyle w:val="TableParagraph"/>
              <w:spacing w:line="229" w:lineRule="exact"/>
              <w:ind w:left="37"/>
              <w:rPr>
                <w:sz w:val="20"/>
              </w:rPr>
            </w:pPr>
            <w:r>
              <w:rPr>
                <w:sz w:val="20"/>
              </w:rPr>
              <w:t>использованием средств</w:t>
            </w:r>
          </w:p>
        </w:tc>
        <w:tc>
          <w:tcPr>
            <w:tcW w:w="2230" w:type="dxa"/>
          </w:tcPr>
          <w:p>
            <w:pPr>
              <w:pStyle w:val="TableParagraph"/>
              <w:rPr>
                <w:b/>
                <w:sz w:val="22"/>
              </w:rPr>
            </w:pPr>
          </w:p>
          <w:p>
            <w:pPr>
              <w:pStyle w:val="TableParagraph"/>
              <w:rPr>
                <w:b/>
                <w:sz w:val="22"/>
              </w:rPr>
            </w:pPr>
          </w:p>
          <w:p>
            <w:pPr>
              <w:pStyle w:val="TableParagraph"/>
              <w:rPr>
                <w:b/>
                <w:sz w:val="22"/>
              </w:rPr>
            </w:pPr>
          </w:p>
          <w:p>
            <w:pPr>
              <w:pStyle w:val="TableParagraph"/>
              <w:spacing w:before="141"/>
              <w:ind w:left="22" w:right="7"/>
              <w:jc w:val="center"/>
              <w:rPr>
                <w:sz w:val="20"/>
              </w:rPr>
            </w:pPr>
            <w:r>
              <w:rPr>
                <w:sz w:val="20"/>
              </w:rPr>
              <w:t>60</w:t>
            </w:r>
          </w:p>
          <w:p>
            <w:pPr>
              <w:pStyle w:val="TableParagraph"/>
              <w:spacing w:before="1"/>
              <w:ind w:left="23" w:right="7"/>
              <w:jc w:val="center"/>
              <w:rPr>
                <w:sz w:val="20"/>
              </w:rPr>
            </w:pPr>
            <w:r>
              <w:rPr>
                <w:sz w:val="20"/>
              </w:rPr>
              <w:t>(в год открытия – 30)</w:t>
            </w:r>
          </w:p>
        </w:tc>
        <w:tc>
          <w:tcPr>
            <w:tcW w:w="1925" w:type="dxa"/>
          </w:tcPr>
          <w:p>
            <w:pPr>
              <w:pStyle w:val="TableParagraph"/>
              <w:rPr>
                <w:b/>
                <w:sz w:val="22"/>
              </w:rPr>
            </w:pPr>
          </w:p>
          <w:p>
            <w:pPr>
              <w:pStyle w:val="TableParagraph"/>
              <w:rPr>
                <w:b/>
                <w:sz w:val="22"/>
              </w:rPr>
            </w:pPr>
          </w:p>
          <w:p>
            <w:pPr>
              <w:pStyle w:val="TableParagraph"/>
              <w:rPr>
                <w:b/>
                <w:sz w:val="22"/>
              </w:rPr>
            </w:pPr>
          </w:p>
          <w:p>
            <w:pPr>
              <w:pStyle w:val="TableParagraph"/>
              <w:spacing w:before="141"/>
              <w:ind w:left="33" w:right="15"/>
              <w:jc w:val="center"/>
              <w:rPr>
                <w:sz w:val="20"/>
              </w:rPr>
            </w:pPr>
            <w:r>
              <w:rPr>
                <w:sz w:val="20"/>
              </w:rPr>
              <w:t>30</w:t>
            </w:r>
          </w:p>
          <w:p>
            <w:pPr>
              <w:pStyle w:val="TableParagraph"/>
              <w:spacing w:before="1"/>
              <w:ind w:left="33" w:right="15"/>
              <w:jc w:val="center"/>
              <w:rPr>
                <w:sz w:val="20"/>
              </w:rPr>
            </w:pPr>
            <w:r>
              <w:rPr>
                <w:sz w:val="20"/>
              </w:rPr>
              <w:t>(в год открытия – 15)</w:t>
            </w:r>
          </w:p>
        </w:tc>
        <w:tc>
          <w:tcPr>
            <w:tcW w:w="2316" w:type="dxa"/>
          </w:tcPr>
          <w:p>
            <w:pPr>
              <w:pStyle w:val="TableParagraph"/>
              <w:rPr>
                <w:b/>
                <w:sz w:val="22"/>
              </w:rPr>
            </w:pPr>
          </w:p>
          <w:p>
            <w:pPr>
              <w:pStyle w:val="TableParagraph"/>
              <w:spacing w:before="186"/>
              <w:ind w:left="57" w:right="23" w:firstLine="393"/>
              <w:rPr>
                <w:sz w:val="20"/>
              </w:rPr>
            </w:pPr>
            <w:r>
              <w:rPr>
                <w:sz w:val="20"/>
              </w:rPr>
              <w:t>Сумма значений показателя по всем обще-</w:t>
            </w:r>
          </w:p>
          <w:p>
            <w:pPr>
              <w:pStyle w:val="TableParagraph"/>
              <w:spacing w:before="1"/>
              <w:ind w:left="210" w:right="199" w:firstLine="2"/>
              <w:jc w:val="center"/>
              <w:rPr>
                <w:sz w:val="20"/>
              </w:rPr>
            </w:pPr>
            <w:r>
              <w:rPr>
                <w:sz w:val="20"/>
              </w:rPr>
              <w:t>образовательным организациям, на</w:t>
            </w:r>
            <w:r>
              <w:rPr>
                <w:spacing w:val="-13"/>
                <w:sz w:val="20"/>
              </w:rPr>
              <w:t> </w:t>
            </w:r>
            <w:r>
              <w:rPr>
                <w:sz w:val="20"/>
              </w:rPr>
              <w:t>базе которых</w:t>
            </w:r>
            <w:r>
              <w:rPr>
                <w:spacing w:val="-3"/>
                <w:sz w:val="20"/>
              </w:rPr>
              <w:t> </w:t>
            </w:r>
            <w:r>
              <w:rPr>
                <w:sz w:val="20"/>
              </w:rPr>
              <w:t>создаются</w:t>
            </w:r>
          </w:p>
          <w:p>
            <w:pPr>
              <w:pStyle w:val="TableParagraph"/>
              <w:spacing w:line="229" w:lineRule="exact"/>
              <w:ind w:left="41" w:right="27"/>
              <w:jc w:val="center"/>
              <w:rPr>
                <w:sz w:val="20"/>
              </w:rPr>
            </w:pPr>
            <w:r>
              <w:rPr>
                <w:sz w:val="20"/>
              </w:rPr>
              <w:t>центры «Точка роста»</w:t>
            </w:r>
          </w:p>
        </w:tc>
      </w:tr>
    </w:tbl>
    <w:p>
      <w:pPr>
        <w:pStyle w:val="BodyText"/>
        <w:spacing w:before="3"/>
        <w:ind w:left="0" w:firstLine="0"/>
        <w:jc w:val="left"/>
        <w:rPr>
          <w:b/>
          <w:sz w:val="10"/>
        </w:rPr>
      </w:pPr>
      <w:r>
        <w:rPr/>
        <w:pict>
          <v:line style="position:absolute;mso-position-horizontal-relative:page;mso-position-vertical-relative:paragraph;z-index:-251654144;mso-wrap-distance-left:0;mso-wrap-distance-right:0" from="85.103996pt,8.280015pt" to="229.123996pt,8.280015pt" stroked="true" strokeweight=".71997pt" strokecolor="#000000">
            <v:stroke dashstyle="solid"/>
            <w10:wrap type="topAndBottom"/>
          </v:line>
        </w:pict>
      </w:r>
    </w:p>
    <w:p>
      <w:pPr>
        <w:spacing w:before="42"/>
        <w:ind w:left="542" w:right="563" w:firstLine="0"/>
        <w:jc w:val="both"/>
        <w:rPr>
          <w:sz w:val="20"/>
        </w:rPr>
      </w:pPr>
      <w:r>
        <w:rPr>
          <w:position w:val="9"/>
          <w:sz w:val="13"/>
        </w:rPr>
        <w:t>3 </w:t>
      </w:r>
      <w:r>
        <w:rPr>
          <w:sz w:val="20"/>
        </w:rPr>
        <w:t>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w:t>
      </w:r>
    </w:p>
    <w:p>
      <w:pPr>
        <w:spacing w:before="1"/>
        <w:ind w:left="542" w:right="571" w:firstLine="0"/>
        <w:jc w:val="both"/>
        <w:rPr>
          <w:sz w:val="20"/>
        </w:rPr>
      </w:pPr>
      <w:r>
        <w:rPr>
          <w:sz w:val="20"/>
        </w:rPr>
        <w:t>«Обществознание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pPr>
        <w:spacing w:after="0"/>
        <w:jc w:val="both"/>
        <w:rPr>
          <w:sz w:val="20"/>
        </w:rPr>
        <w:sectPr>
          <w:pgSz w:w="11900" w:h="16850"/>
          <w:pgMar w:top="1060" w:bottom="280" w:left="1160" w:right="280"/>
        </w:sectPr>
      </w:pPr>
    </w:p>
    <w:tbl>
      <w:tblPr>
        <w:tblW w:w="0" w:type="auto"/>
        <w:jc w:val="left"/>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6"/>
        <w:gridCol w:w="2624"/>
        <w:gridCol w:w="2230"/>
        <w:gridCol w:w="1925"/>
        <w:gridCol w:w="2316"/>
      </w:tblGrid>
      <w:tr>
        <w:trPr>
          <w:trHeight w:val="1120" w:hRule="atLeast"/>
        </w:trPr>
        <w:tc>
          <w:tcPr>
            <w:tcW w:w="396" w:type="dxa"/>
          </w:tcPr>
          <w:p>
            <w:pPr>
              <w:pStyle w:val="TableParagraph"/>
              <w:rPr>
                <w:sz w:val="18"/>
              </w:rPr>
            </w:pPr>
          </w:p>
        </w:tc>
        <w:tc>
          <w:tcPr>
            <w:tcW w:w="2624" w:type="dxa"/>
          </w:tcPr>
          <w:p>
            <w:pPr>
              <w:pStyle w:val="TableParagraph"/>
              <w:spacing w:before="85"/>
              <w:ind w:left="37" w:right="571"/>
              <w:jc w:val="both"/>
              <w:rPr>
                <w:sz w:val="20"/>
              </w:rPr>
            </w:pPr>
            <w:r>
              <w:rPr>
                <w:sz w:val="20"/>
              </w:rPr>
              <w:t>обучения и воспитания Центра </w:t>
            </w:r>
            <w:r>
              <w:rPr>
                <w:spacing w:val="-5"/>
                <w:sz w:val="20"/>
              </w:rPr>
              <w:t>«Точка </w:t>
            </w:r>
            <w:r>
              <w:rPr>
                <w:sz w:val="20"/>
              </w:rPr>
              <w:t>роста» </w:t>
            </w:r>
            <w:r>
              <w:rPr>
                <w:sz w:val="20"/>
                <w:vertAlign w:val="superscript"/>
              </w:rPr>
              <w:t>4</w:t>
            </w:r>
            <w:r>
              <w:rPr>
                <w:sz w:val="20"/>
                <w:vertAlign w:val="baseline"/>
              </w:rPr>
              <w:t> (человек)</w:t>
            </w:r>
          </w:p>
        </w:tc>
        <w:tc>
          <w:tcPr>
            <w:tcW w:w="2230" w:type="dxa"/>
          </w:tcPr>
          <w:p>
            <w:pPr>
              <w:pStyle w:val="TableParagraph"/>
              <w:rPr>
                <w:sz w:val="18"/>
              </w:rPr>
            </w:pPr>
          </w:p>
        </w:tc>
        <w:tc>
          <w:tcPr>
            <w:tcW w:w="1925" w:type="dxa"/>
          </w:tcPr>
          <w:p>
            <w:pPr>
              <w:pStyle w:val="TableParagraph"/>
              <w:rPr>
                <w:sz w:val="18"/>
              </w:rPr>
            </w:pPr>
          </w:p>
        </w:tc>
        <w:tc>
          <w:tcPr>
            <w:tcW w:w="2316" w:type="dxa"/>
          </w:tcPr>
          <w:p>
            <w:pPr>
              <w:pStyle w:val="TableParagraph"/>
              <w:rPr>
                <w:sz w:val="18"/>
              </w:rPr>
            </w:pPr>
          </w:p>
        </w:tc>
      </w:tr>
      <w:tr>
        <w:trPr>
          <w:trHeight w:val="1811" w:hRule="atLeast"/>
        </w:trPr>
        <w:tc>
          <w:tcPr>
            <w:tcW w:w="396" w:type="dxa"/>
          </w:tcPr>
          <w:p>
            <w:pPr>
              <w:pStyle w:val="TableParagraph"/>
              <w:rPr>
                <w:sz w:val="22"/>
              </w:rPr>
            </w:pPr>
          </w:p>
          <w:p>
            <w:pPr>
              <w:pStyle w:val="TableParagraph"/>
              <w:rPr>
                <w:sz w:val="22"/>
              </w:rPr>
            </w:pPr>
          </w:p>
          <w:p>
            <w:pPr>
              <w:pStyle w:val="TableParagraph"/>
              <w:spacing w:before="6"/>
              <w:rPr>
                <w:sz w:val="23"/>
              </w:rPr>
            </w:pPr>
          </w:p>
          <w:p>
            <w:pPr>
              <w:pStyle w:val="TableParagraph"/>
              <w:ind w:left="40"/>
              <w:rPr>
                <w:sz w:val="20"/>
              </w:rPr>
            </w:pPr>
            <w:r>
              <w:rPr>
                <w:w w:val="99"/>
                <w:sz w:val="20"/>
              </w:rPr>
              <w:t>3</w:t>
            </w:r>
          </w:p>
        </w:tc>
        <w:tc>
          <w:tcPr>
            <w:tcW w:w="2624" w:type="dxa"/>
          </w:tcPr>
          <w:p>
            <w:pPr>
              <w:pStyle w:val="TableParagraph"/>
              <w:spacing w:before="85"/>
              <w:ind w:left="37"/>
              <w:rPr>
                <w:sz w:val="20"/>
              </w:rPr>
            </w:pPr>
            <w:r>
              <w:rPr>
                <w:sz w:val="20"/>
              </w:rPr>
              <w:t>Доля педагогических</w:t>
            </w:r>
          </w:p>
          <w:p>
            <w:pPr>
              <w:pStyle w:val="TableParagraph"/>
              <w:spacing w:before="1"/>
              <w:ind w:left="37" w:right="25"/>
              <w:rPr>
                <w:sz w:val="20"/>
              </w:rPr>
            </w:pPr>
            <w:r>
              <w:rPr>
                <w:sz w:val="20"/>
              </w:rPr>
              <w:t>работников центра «Точка роста», прошедших обучение по программам из реестра программ повышения квалификации федерального оператора</w:t>
            </w:r>
            <w:r>
              <w:rPr>
                <w:sz w:val="20"/>
                <w:vertAlign w:val="superscript"/>
              </w:rPr>
              <w:t>5</w:t>
            </w:r>
            <w:r>
              <w:rPr>
                <w:sz w:val="20"/>
                <w:vertAlign w:val="baseline"/>
              </w:rPr>
              <w:t> (%)</w:t>
            </w:r>
          </w:p>
        </w:tc>
        <w:tc>
          <w:tcPr>
            <w:tcW w:w="2230" w:type="dxa"/>
          </w:tcPr>
          <w:p>
            <w:pPr>
              <w:pStyle w:val="TableParagraph"/>
              <w:rPr>
                <w:sz w:val="22"/>
              </w:rPr>
            </w:pPr>
          </w:p>
          <w:p>
            <w:pPr>
              <w:pStyle w:val="TableParagraph"/>
              <w:rPr>
                <w:sz w:val="22"/>
              </w:rPr>
            </w:pPr>
          </w:p>
          <w:p>
            <w:pPr>
              <w:pStyle w:val="TableParagraph"/>
              <w:spacing w:before="6"/>
              <w:rPr>
                <w:sz w:val="23"/>
              </w:rPr>
            </w:pPr>
          </w:p>
          <w:p>
            <w:pPr>
              <w:pStyle w:val="TableParagraph"/>
              <w:ind w:left="22" w:right="7"/>
              <w:jc w:val="center"/>
              <w:rPr>
                <w:sz w:val="20"/>
              </w:rPr>
            </w:pPr>
            <w:r>
              <w:rPr>
                <w:sz w:val="20"/>
              </w:rPr>
              <w:t>100</w:t>
            </w:r>
          </w:p>
        </w:tc>
        <w:tc>
          <w:tcPr>
            <w:tcW w:w="1925" w:type="dxa"/>
          </w:tcPr>
          <w:p>
            <w:pPr>
              <w:pStyle w:val="TableParagraph"/>
              <w:rPr>
                <w:sz w:val="22"/>
              </w:rPr>
            </w:pPr>
          </w:p>
          <w:p>
            <w:pPr>
              <w:pStyle w:val="TableParagraph"/>
              <w:rPr>
                <w:sz w:val="22"/>
              </w:rPr>
            </w:pPr>
          </w:p>
          <w:p>
            <w:pPr>
              <w:pStyle w:val="TableParagraph"/>
              <w:spacing w:before="6"/>
              <w:rPr>
                <w:sz w:val="23"/>
              </w:rPr>
            </w:pPr>
          </w:p>
          <w:p>
            <w:pPr>
              <w:pStyle w:val="TableParagraph"/>
              <w:ind w:left="33" w:right="15"/>
              <w:jc w:val="center"/>
              <w:rPr>
                <w:sz w:val="20"/>
              </w:rPr>
            </w:pPr>
            <w:r>
              <w:rPr>
                <w:sz w:val="20"/>
              </w:rPr>
              <w:t>100</w:t>
            </w:r>
          </w:p>
        </w:tc>
        <w:tc>
          <w:tcPr>
            <w:tcW w:w="2316" w:type="dxa"/>
          </w:tcPr>
          <w:p>
            <w:pPr>
              <w:pStyle w:val="TableParagraph"/>
              <w:rPr>
                <w:sz w:val="22"/>
              </w:rPr>
            </w:pPr>
          </w:p>
          <w:p>
            <w:pPr>
              <w:pStyle w:val="TableParagraph"/>
              <w:rPr>
                <w:sz w:val="22"/>
              </w:rPr>
            </w:pPr>
          </w:p>
          <w:p>
            <w:pPr>
              <w:pStyle w:val="TableParagraph"/>
              <w:spacing w:before="6"/>
              <w:rPr>
                <w:sz w:val="23"/>
              </w:rPr>
            </w:pPr>
          </w:p>
          <w:p>
            <w:pPr>
              <w:pStyle w:val="TableParagraph"/>
              <w:ind w:left="41" w:right="24"/>
              <w:jc w:val="center"/>
              <w:rPr>
                <w:sz w:val="20"/>
              </w:rPr>
            </w:pPr>
            <w:r>
              <w:rPr>
                <w:sz w:val="20"/>
              </w:rPr>
              <w:t>100</w:t>
            </w:r>
          </w:p>
        </w:tc>
      </w:tr>
    </w:tbl>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2"/>
        </w:rPr>
      </w:pPr>
      <w:r>
        <w:rPr/>
        <w:pict>
          <v:line style="position:absolute;mso-position-horizontal-relative:page;mso-position-vertical-relative:paragraph;z-index:-251653120;mso-wrap-distance-left:0;mso-wrap-distance-right:0" from="85.103996pt,9.816148pt" to="229.123996pt,9.816148pt" stroked="true" strokeweight=".71997pt" strokecolor="#000000">
            <v:stroke dashstyle="solid"/>
            <w10:wrap type="topAndBottom"/>
          </v:line>
        </w:pict>
      </w:r>
    </w:p>
    <w:p>
      <w:pPr>
        <w:spacing w:before="42"/>
        <w:ind w:left="542" w:right="570" w:firstLine="0"/>
        <w:jc w:val="both"/>
        <w:rPr>
          <w:sz w:val="20"/>
        </w:rPr>
      </w:pPr>
      <w:r>
        <w:rPr>
          <w:position w:val="9"/>
          <w:sz w:val="13"/>
        </w:rPr>
        <w:t>4 </w:t>
      </w:r>
      <w:r>
        <w:rPr>
          <w:sz w:val="20"/>
        </w:rPr>
        <w:t>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spacing w:line="228" w:lineRule="exact" w:before="6"/>
        <w:ind w:left="542" w:right="568" w:firstLine="0"/>
        <w:jc w:val="both"/>
        <w:rPr>
          <w:sz w:val="20"/>
        </w:rPr>
      </w:pPr>
      <w:r>
        <w:rPr>
          <w:position w:val="9"/>
          <w:sz w:val="13"/>
        </w:rPr>
        <w:t>5 </w:t>
      </w:r>
      <w:r>
        <w:rPr>
          <w:sz w:val="20"/>
        </w:rPr>
        <w:t>В соответствии с пунктом 2 части 5 статьи 47 Федерального закона от 29.12.2012 № 273-ФЗ </w:t>
      </w:r>
      <w:r>
        <w:rPr>
          <w:spacing w:val="-3"/>
          <w:sz w:val="20"/>
        </w:rPr>
        <w:t>«Об </w:t>
      </w:r>
      <w:r>
        <w:rPr>
          <w:sz w:val="20"/>
        </w:rPr>
        <w:t>образовании     в     Российской     Федерации»    повышение     квалификации     педагогических </w:t>
      </w:r>
      <w:r>
        <w:rPr>
          <w:spacing w:val="10"/>
          <w:sz w:val="20"/>
        </w:rPr>
        <w:t> </w:t>
      </w:r>
      <w:r>
        <w:rPr>
          <w:sz w:val="20"/>
        </w:rPr>
        <w:t>работников</w:t>
      </w:r>
    </w:p>
    <w:p>
      <w:pPr>
        <w:spacing w:before="0"/>
        <w:ind w:left="542" w:right="564" w:firstLine="0"/>
        <w:jc w:val="both"/>
        <w:rPr>
          <w:sz w:val="20"/>
        </w:rPr>
      </w:pPr>
      <w:r>
        <w:rPr>
          <w:sz w:val="20"/>
        </w:rPr>
        <w:t>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w:t>
      </w:r>
      <w:r>
        <w:rPr>
          <w:spacing w:val="-2"/>
          <w:sz w:val="20"/>
        </w:rPr>
        <w:t> </w:t>
      </w:r>
      <w:r>
        <w:rPr>
          <w:sz w:val="20"/>
        </w:rPr>
        <w:t>удостоверения</w:t>
      </w:r>
      <w:r>
        <w:rPr>
          <w:spacing w:val="-5"/>
          <w:sz w:val="20"/>
        </w:rPr>
        <w:t> </w:t>
      </w:r>
      <w:r>
        <w:rPr>
          <w:sz w:val="20"/>
        </w:rPr>
        <w:t>о</w:t>
      </w:r>
      <w:r>
        <w:rPr>
          <w:spacing w:val="-3"/>
          <w:sz w:val="20"/>
        </w:rPr>
        <w:t> </w:t>
      </w:r>
      <w:r>
        <w:rPr>
          <w:sz w:val="20"/>
        </w:rPr>
        <w:t>повышении</w:t>
      </w:r>
      <w:r>
        <w:rPr>
          <w:spacing w:val="-6"/>
          <w:sz w:val="20"/>
        </w:rPr>
        <w:t> </w:t>
      </w:r>
      <w:r>
        <w:rPr>
          <w:sz w:val="20"/>
        </w:rPr>
        <w:t>квалификации</w:t>
      </w:r>
      <w:r>
        <w:rPr>
          <w:spacing w:val="-5"/>
          <w:sz w:val="20"/>
        </w:rPr>
        <w:t> </w:t>
      </w:r>
      <w:r>
        <w:rPr>
          <w:sz w:val="20"/>
        </w:rPr>
        <w:t>по</w:t>
      </w:r>
      <w:r>
        <w:rPr>
          <w:spacing w:val="-4"/>
          <w:sz w:val="20"/>
        </w:rPr>
        <w:t> </w:t>
      </w:r>
      <w:r>
        <w:rPr>
          <w:sz w:val="20"/>
        </w:rPr>
        <w:t>программам,</w:t>
      </w:r>
      <w:r>
        <w:rPr>
          <w:spacing w:val="-6"/>
          <w:sz w:val="20"/>
        </w:rPr>
        <w:t> </w:t>
      </w:r>
      <w:r>
        <w:rPr>
          <w:sz w:val="20"/>
        </w:rPr>
        <w:t>соответствующим</w:t>
      </w:r>
      <w:r>
        <w:rPr>
          <w:spacing w:val="-3"/>
          <w:sz w:val="20"/>
        </w:rPr>
        <w:t> </w:t>
      </w:r>
      <w:r>
        <w:rPr>
          <w:sz w:val="20"/>
        </w:rPr>
        <w:t>направленностям</w:t>
      </w:r>
      <w:r>
        <w:rPr>
          <w:spacing w:val="-4"/>
          <w:sz w:val="20"/>
        </w:rPr>
        <w:t> </w:t>
      </w:r>
      <w:r>
        <w:rPr>
          <w:sz w:val="20"/>
        </w:rPr>
        <w:t>Центра</w:t>
      </w:r>
    </w:p>
    <w:p>
      <w:pPr>
        <w:spacing w:before="0"/>
        <w:ind w:left="542" w:right="568" w:firstLine="0"/>
        <w:jc w:val="both"/>
        <w:rPr>
          <w:sz w:val="20"/>
        </w:rPr>
      </w:pPr>
      <w:r>
        <w:rPr>
          <w:sz w:val="20"/>
        </w:rPr>
        <w:t>«Точка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pPr>
        <w:spacing w:after="0"/>
        <w:jc w:val="both"/>
        <w:rPr>
          <w:sz w:val="20"/>
        </w:rPr>
        <w:sectPr>
          <w:pgSz w:w="11900" w:h="16850"/>
          <w:pgMar w:top="1140" w:bottom="280" w:left="1160" w:right="280"/>
        </w:sectPr>
      </w:pPr>
    </w:p>
    <w:p>
      <w:pPr>
        <w:pStyle w:val="Heading1"/>
        <w:spacing w:line="242" w:lineRule="auto" w:before="69"/>
        <w:ind w:right="549" w:firstLine="2028"/>
      </w:pPr>
      <w:r>
        <w:rPr/>
        <w:t>Приложение № 3 к Методическим рекомендациям</w:t>
      </w:r>
    </w:p>
    <w:p>
      <w:pPr>
        <w:pStyle w:val="BodyText"/>
        <w:spacing w:before="7"/>
        <w:ind w:left="0" w:firstLine="0"/>
        <w:jc w:val="left"/>
        <w:rPr>
          <w:b/>
          <w:sz w:val="27"/>
        </w:rPr>
      </w:pPr>
    </w:p>
    <w:p>
      <w:pPr>
        <w:spacing w:before="0"/>
        <w:ind w:left="1022" w:right="1047" w:hanging="7"/>
        <w:jc w:val="center"/>
        <w:rPr>
          <w:b/>
          <w:sz w:val="28"/>
        </w:rPr>
      </w:pPr>
      <w:r>
        <w:rPr>
          <w:b/>
          <w:sz w:val="28"/>
        </w:rPr>
        <w:t>Перечень общеобразовательных организаций, на базе которых планируется создание и функционирование Центров</w:t>
      </w:r>
      <w:r>
        <w:rPr>
          <w:b/>
          <w:spacing w:val="-29"/>
          <w:sz w:val="28"/>
        </w:rPr>
        <w:t> </w:t>
      </w:r>
      <w:r>
        <w:rPr>
          <w:b/>
          <w:sz w:val="28"/>
        </w:rPr>
        <w:t>образования</w:t>
      </w:r>
    </w:p>
    <w:p>
      <w:pPr>
        <w:tabs>
          <w:tab w:pos="1270" w:val="left" w:leader="none"/>
          <w:tab w:pos="7206" w:val="left" w:leader="none"/>
        </w:tabs>
        <w:spacing w:line="240" w:lineRule="auto" w:before="0"/>
        <w:ind w:left="563" w:right="595" w:firstLine="0"/>
        <w:jc w:val="center"/>
        <w:rPr>
          <w:i/>
          <w:sz w:val="28"/>
        </w:rPr>
      </w:pPr>
      <w:r>
        <w:rPr>
          <w:b/>
          <w:sz w:val="28"/>
        </w:rPr>
        <w:t>естественно-научной и технологической направленностей «Точка</w:t>
      </w:r>
      <w:r>
        <w:rPr>
          <w:b/>
          <w:spacing w:val="-32"/>
          <w:sz w:val="28"/>
        </w:rPr>
        <w:t> </w:t>
      </w:r>
      <w:r>
        <w:rPr>
          <w:b/>
          <w:sz w:val="28"/>
        </w:rPr>
        <w:t>роста» в</w:t>
      </w:r>
      <w:r>
        <w:rPr>
          <w:b/>
          <w:sz w:val="28"/>
          <w:u w:val="single"/>
        </w:rPr>
        <w:t> </w:t>
        <w:tab/>
      </w:r>
      <w:r>
        <w:rPr>
          <w:b/>
          <w:sz w:val="28"/>
        </w:rPr>
        <w:t>году в рамках федерального проекта «Современная школа» национального проекта</w:t>
      </w:r>
      <w:r>
        <w:rPr>
          <w:b/>
          <w:spacing w:val="-4"/>
          <w:sz w:val="28"/>
        </w:rPr>
        <w:t> </w:t>
      </w:r>
      <w:r>
        <w:rPr>
          <w:b/>
          <w:sz w:val="28"/>
        </w:rPr>
        <w:t>«Образование» в</w:t>
      </w:r>
      <w:r>
        <w:rPr>
          <w:b/>
          <w:sz w:val="28"/>
          <w:u w:val="single"/>
        </w:rPr>
        <w:t> </w:t>
        <w:tab/>
      </w:r>
      <w:r>
        <w:rPr>
          <w:i/>
          <w:sz w:val="28"/>
        </w:rPr>
        <w:t>(наименование</w:t>
      </w:r>
    </w:p>
    <w:p>
      <w:pPr>
        <w:spacing w:line="318" w:lineRule="exact" w:before="0"/>
        <w:ind w:left="772" w:right="796" w:firstLine="0"/>
        <w:jc w:val="center"/>
        <w:rPr>
          <w:i/>
          <w:sz w:val="28"/>
        </w:rPr>
      </w:pPr>
      <w:r>
        <w:rPr>
          <w:i/>
          <w:sz w:val="28"/>
        </w:rPr>
        <w:t>субъекта Российской Федерации)</w:t>
      </w:r>
    </w:p>
    <w:p>
      <w:pPr>
        <w:pStyle w:val="BodyText"/>
        <w:spacing w:before="10"/>
        <w:ind w:left="0" w:firstLine="0"/>
        <w:jc w:val="left"/>
        <w:rPr>
          <w:i/>
          <w:sz w:val="23"/>
        </w:rPr>
      </w:pPr>
    </w:p>
    <w:tbl>
      <w:tblPr>
        <w:tblW w:w="0" w:type="auto"/>
        <w:jc w:val="left"/>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805"/>
        <w:gridCol w:w="2275"/>
        <w:gridCol w:w="1565"/>
        <w:gridCol w:w="1431"/>
        <w:gridCol w:w="1978"/>
      </w:tblGrid>
      <w:tr>
        <w:trPr>
          <w:trHeight w:val="1771" w:hRule="atLeast"/>
        </w:trPr>
        <w:tc>
          <w:tcPr>
            <w:tcW w:w="511" w:type="dxa"/>
          </w:tcPr>
          <w:p>
            <w:pPr>
              <w:pStyle w:val="TableParagraph"/>
              <w:ind w:left="160" w:right="133" w:hanging="17"/>
              <w:jc w:val="both"/>
              <w:rPr>
                <w:b/>
                <w:sz w:val="22"/>
              </w:rPr>
            </w:pPr>
            <w:r>
              <w:rPr>
                <w:b/>
                <w:sz w:val="22"/>
              </w:rPr>
              <w:t>№ п/ п</w:t>
            </w:r>
          </w:p>
        </w:tc>
        <w:tc>
          <w:tcPr>
            <w:tcW w:w="1805" w:type="dxa"/>
          </w:tcPr>
          <w:p>
            <w:pPr>
              <w:pStyle w:val="TableParagraph"/>
              <w:ind w:left="112" w:right="99" w:firstLine="52"/>
              <w:jc w:val="both"/>
              <w:rPr>
                <w:b/>
                <w:sz w:val="22"/>
              </w:rPr>
            </w:pPr>
            <w:r>
              <w:rPr>
                <w:b/>
                <w:sz w:val="22"/>
              </w:rPr>
              <w:t>Наименование муниципальног о образования</w:t>
            </w:r>
          </w:p>
        </w:tc>
        <w:tc>
          <w:tcPr>
            <w:tcW w:w="2275" w:type="dxa"/>
          </w:tcPr>
          <w:p>
            <w:pPr>
              <w:pStyle w:val="TableParagraph"/>
              <w:ind w:left="158" w:right="146" w:hanging="1"/>
              <w:jc w:val="center"/>
              <w:rPr>
                <w:b/>
                <w:sz w:val="22"/>
              </w:rPr>
            </w:pPr>
            <w:r>
              <w:rPr>
                <w:b/>
                <w:sz w:val="22"/>
              </w:rPr>
              <w:t>Наименование общеобразовательн ой организации, на базе которой планируется</w:t>
            </w:r>
          </w:p>
          <w:p>
            <w:pPr>
              <w:pStyle w:val="TableParagraph"/>
              <w:spacing w:line="252" w:lineRule="exact"/>
              <w:ind w:left="287" w:right="277"/>
              <w:jc w:val="center"/>
              <w:rPr>
                <w:b/>
                <w:sz w:val="22"/>
              </w:rPr>
            </w:pPr>
            <w:r>
              <w:rPr>
                <w:b/>
                <w:sz w:val="22"/>
              </w:rPr>
              <w:t>создание Центра</w:t>
            </w:r>
          </w:p>
          <w:p>
            <w:pPr>
              <w:pStyle w:val="TableParagraph"/>
              <w:spacing w:line="235" w:lineRule="exact"/>
              <w:ind w:left="287" w:right="274"/>
              <w:jc w:val="center"/>
              <w:rPr>
                <w:b/>
                <w:sz w:val="22"/>
              </w:rPr>
            </w:pPr>
            <w:r>
              <w:rPr>
                <w:b/>
                <w:sz w:val="22"/>
              </w:rPr>
              <w:t>«Точка роста»</w:t>
            </w:r>
          </w:p>
        </w:tc>
        <w:tc>
          <w:tcPr>
            <w:tcW w:w="1565" w:type="dxa"/>
          </w:tcPr>
          <w:p>
            <w:pPr>
              <w:pStyle w:val="TableParagraph"/>
              <w:ind w:left="128" w:right="115"/>
              <w:jc w:val="center"/>
              <w:rPr>
                <w:b/>
                <w:sz w:val="22"/>
              </w:rPr>
            </w:pPr>
            <w:r>
              <w:rPr>
                <w:b/>
                <w:sz w:val="22"/>
              </w:rPr>
              <w:t>Юридически й адрес</w:t>
            </w:r>
          </w:p>
          <w:p>
            <w:pPr>
              <w:pStyle w:val="TableParagraph"/>
              <w:ind w:left="144" w:right="131" w:hanging="1"/>
              <w:jc w:val="center"/>
              <w:rPr>
                <w:b/>
                <w:sz w:val="22"/>
              </w:rPr>
            </w:pPr>
            <w:r>
              <w:rPr>
                <w:b/>
                <w:sz w:val="22"/>
              </w:rPr>
              <w:t>общеобразо- вательной организации (по уставу)</w:t>
            </w:r>
          </w:p>
        </w:tc>
        <w:tc>
          <w:tcPr>
            <w:tcW w:w="1431" w:type="dxa"/>
          </w:tcPr>
          <w:p>
            <w:pPr>
              <w:pStyle w:val="TableParagraph"/>
              <w:ind w:left="125" w:right="115"/>
              <w:jc w:val="center"/>
              <w:rPr>
                <w:b/>
                <w:sz w:val="22"/>
              </w:rPr>
            </w:pPr>
            <w:r>
              <w:rPr>
                <w:b/>
                <w:sz w:val="22"/>
              </w:rPr>
              <w:t>Численност ь обучаю- щихся</w:t>
            </w:r>
          </w:p>
        </w:tc>
        <w:tc>
          <w:tcPr>
            <w:tcW w:w="1978" w:type="dxa"/>
          </w:tcPr>
          <w:p>
            <w:pPr>
              <w:pStyle w:val="TableParagraph"/>
              <w:ind w:left="418" w:right="80" w:hanging="308"/>
              <w:rPr>
                <w:b/>
                <w:sz w:val="22"/>
              </w:rPr>
            </w:pPr>
            <w:r>
              <w:rPr>
                <w:b/>
                <w:sz w:val="22"/>
              </w:rPr>
              <w:t>Малокомплектна я (да/нет, количество</w:t>
            </w:r>
          </w:p>
          <w:p>
            <w:pPr>
              <w:pStyle w:val="TableParagraph"/>
              <w:ind w:left="353" w:right="323" w:firstLine="208"/>
              <w:rPr>
                <w:b/>
                <w:sz w:val="22"/>
              </w:rPr>
            </w:pPr>
            <w:r>
              <w:rPr>
                <w:b/>
                <w:sz w:val="22"/>
              </w:rPr>
              <w:t>классов- комплектов)</w:t>
            </w:r>
          </w:p>
        </w:tc>
      </w:tr>
      <w:tr>
        <w:trPr>
          <w:trHeight w:val="292" w:hRule="atLeast"/>
        </w:trPr>
        <w:tc>
          <w:tcPr>
            <w:tcW w:w="511" w:type="dxa"/>
          </w:tcPr>
          <w:p>
            <w:pPr>
              <w:pStyle w:val="TableParagraph"/>
              <w:rPr>
                <w:sz w:val="20"/>
              </w:rPr>
            </w:pPr>
          </w:p>
        </w:tc>
        <w:tc>
          <w:tcPr>
            <w:tcW w:w="1805" w:type="dxa"/>
          </w:tcPr>
          <w:p>
            <w:pPr>
              <w:pStyle w:val="TableParagraph"/>
              <w:rPr>
                <w:sz w:val="20"/>
              </w:rPr>
            </w:pPr>
          </w:p>
        </w:tc>
        <w:tc>
          <w:tcPr>
            <w:tcW w:w="2275" w:type="dxa"/>
          </w:tcPr>
          <w:p>
            <w:pPr>
              <w:pStyle w:val="TableParagraph"/>
              <w:rPr>
                <w:sz w:val="20"/>
              </w:rPr>
            </w:pPr>
          </w:p>
        </w:tc>
        <w:tc>
          <w:tcPr>
            <w:tcW w:w="1565" w:type="dxa"/>
          </w:tcPr>
          <w:p>
            <w:pPr>
              <w:pStyle w:val="TableParagraph"/>
              <w:rPr>
                <w:sz w:val="20"/>
              </w:rPr>
            </w:pPr>
          </w:p>
        </w:tc>
        <w:tc>
          <w:tcPr>
            <w:tcW w:w="1431" w:type="dxa"/>
          </w:tcPr>
          <w:p>
            <w:pPr>
              <w:pStyle w:val="TableParagraph"/>
              <w:rPr>
                <w:sz w:val="20"/>
              </w:rPr>
            </w:pPr>
          </w:p>
        </w:tc>
        <w:tc>
          <w:tcPr>
            <w:tcW w:w="1978" w:type="dxa"/>
          </w:tcPr>
          <w:p>
            <w:pPr>
              <w:pStyle w:val="TableParagraph"/>
              <w:rPr>
                <w:sz w:val="20"/>
              </w:rPr>
            </w:pPr>
          </w:p>
        </w:tc>
      </w:tr>
    </w:tbl>
    <w:p>
      <w:pPr>
        <w:spacing w:after="0"/>
        <w:rPr>
          <w:sz w:val="20"/>
        </w:rPr>
        <w:sectPr>
          <w:pgSz w:w="11900" w:h="16850"/>
          <w:pgMar w:top="1060" w:bottom="280" w:left="1160" w:right="280"/>
        </w:sectPr>
      </w:pPr>
    </w:p>
    <w:p>
      <w:pPr>
        <w:pStyle w:val="Heading1"/>
        <w:spacing w:line="242" w:lineRule="auto" w:before="69"/>
        <w:ind w:right="549" w:firstLine="2028"/>
      </w:pPr>
      <w:r>
        <w:rPr/>
        <w:t>Приложение № 4 к Методическим рекомендациям</w:t>
      </w:r>
    </w:p>
    <w:p>
      <w:pPr>
        <w:pStyle w:val="BodyText"/>
        <w:spacing w:before="7"/>
        <w:ind w:left="0" w:firstLine="0"/>
        <w:jc w:val="left"/>
        <w:rPr>
          <w:b/>
          <w:sz w:val="27"/>
        </w:rPr>
      </w:pPr>
    </w:p>
    <w:p>
      <w:pPr>
        <w:spacing w:line="322" w:lineRule="exact" w:before="0"/>
        <w:ind w:left="4286" w:right="0" w:firstLine="0"/>
        <w:jc w:val="both"/>
        <w:rPr>
          <w:b/>
          <w:sz w:val="28"/>
        </w:rPr>
      </w:pPr>
      <w:r>
        <w:rPr>
          <w:b/>
          <w:sz w:val="28"/>
        </w:rPr>
        <w:t>Типовое Положение</w:t>
      </w:r>
    </w:p>
    <w:p>
      <w:pPr>
        <w:spacing w:before="0"/>
        <w:ind w:left="1686" w:right="891" w:hanging="113"/>
        <w:jc w:val="both"/>
        <w:rPr>
          <w:b/>
          <w:i/>
          <w:sz w:val="28"/>
        </w:rPr>
      </w:pPr>
      <w:r>
        <w:rPr>
          <w:b/>
          <w:sz w:val="28"/>
        </w:rPr>
        <w:t>о Центре образования естественно-научной и технологической направленностей «Точка роста» на базе </w:t>
      </w:r>
      <w:r>
        <w:rPr>
          <w:b/>
          <w:i/>
          <w:sz w:val="28"/>
        </w:rPr>
        <w:t>&lt;наименование</w:t>
      </w:r>
    </w:p>
    <w:p>
      <w:pPr>
        <w:spacing w:line="322" w:lineRule="exact" w:before="2"/>
        <w:ind w:left="2937" w:right="0" w:firstLine="0"/>
        <w:jc w:val="both"/>
        <w:rPr>
          <w:b/>
          <w:i/>
          <w:sz w:val="28"/>
        </w:rPr>
      </w:pPr>
      <w:r>
        <w:rPr>
          <w:b/>
          <w:i/>
          <w:sz w:val="28"/>
        </w:rPr>
        <w:t>общеобразовательной организации&gt;</w:t>
      </w:r>
    </w:p>
    <w:p>
      <w:pPr>
        <w:pStyle w:val="Heading1"/>
        <w:numPr>
          <w:ilvl w:val="0"/>
          <w:numId w:val="5"/>
        </w:numPr>
        <w:tabs>
          <w:tab w:pos="1958" w:val="left" w:leader="none"/>
        </w:tabs>
        <w:spacing w:line="319" w:lineRule="exact" w:before="0" w:after="0"/>
        <w:ind w:left="1958" w:right="0" w:hanging="708"/>
        <w:jc w:val="both"/>
      </w:pPr>
      <w:r>
        <w:rPr/>
        <w:t>Общие</w:t>
      </w:r>
      <w:r>
        <w:rPr>
          <w:spacing w:val="-1"/>
        </w:rPr>
        <w:t> </w:t>
      </w:r>
      <w:r>
        <w:rPr/>
        <w:t>положения</w:t>
      </w:r>
    </w:p>
    <w:p>
      <w:pPr>
        <w:pStyle w:val="ListParagraph"/>
        <w:numPr>
          <w:ilvl w:val="1"/>
          <w:numId w:val="5"/>
        </w:numPr>
        <w:tabs>
          <w:tab w:pos="1958" w:val="left" w:leader="none"/>
        </w:tabs>
        <w:spacing w:line="240" w:lineRule="auto" w:before="0" w:after="0"/>
        <w:ind w:left="542" w:right="562" w:firstLine="707"/>
        <w:jc w:val="both"/>
        <w:rPr>
          <w:sz w:val="28"/>
        </w:rPr>
      </w:pPr>
      <w:r>
        <w:rPr>
          <w:sz w:val="28"/>
        </w:rPr>
        <w:t>Центр образования естественно-научной и технологической направленностей «Точка роста» на базе </w:t>
      </w:r>
      <w:r>
        <w:rPr>
          <w:i/>
          <w:sz w:val="28"/>
        </w:rPr>
        <w:t>&lt;наименование </w:t>
      </w:r>
      <w:r>
        <w:rPr>
          <w:i/>
          <w:sz w:val="28"/>
        </w:rPr>
        <w:t>общеобразовательной организации&gt; </w:t>
      </w:r>
      <w:r>
        <w:rPr>
          <w:sz w:val="28"/>
        </w:rPr>
        <w:t>(далее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w:t>
      </w:r>
      <w:r>
        <w:rPr>
          <w:spacing w:val="-1"/>
          <w:sz w:val="28"/>
        </w:rPr>
        <w:t> </w:t>
      </w:r>
      <w:r>
        <w:rPr>
          <w:sz w:val="28"/>
        </w:rPr>
        <w:t>направленностей.</w:t>
      </w:r>
    </w:p>
    <w:p>
      <w:pPr>
        <w:pStyle w:val="ListParagraph"/>
        <w:numPr>
          <w:ilvl w:val="1"/>
          <w:numId w:val="5"/>
        </w:numPr>
        <w:tabs>
          <w:tab w:pos="1958" w:val="left" w:leader="none"/>
        </w:tabs>
        <w:spacing w:line="240" w:lineRule="auto" w:before="0" w:after="0"/>
        <w:ind w:left="542" w:right="565" w:firstLine="707"/>
        <w:jc w:val="both"/>
        <w:rPr>
          <w:sz w:val="28"/>
        </w:rPr>
      </w:pPr>
      <w:r>
        <w:rPr>
          <w:sz w:val="28"/>
        </w:rPr>
        <w:t>Центр не является юридическим лицом и действует для достижения уставных целей </w:t>
      </w:r>
      <w:r>
        <w:rPr>
          <w:i/>
          <w:sz w:val="28"/>
        </w:rPr>
        <w:t>&lt;наименование общеобразовательной </w:t>
      </w:r>
      <w:r>
        <w:rPr>
          <w:i/>
          <w:sz w:val="28"/>
        </w:rPr>
        <w:t>организации&gt; </w:t>
      </w:r>
      <w:r>
        <w:rPr>
          <w:sz w:val="28"/>
        </w:rPr>
        <w:t>(далее – Учреждение)</w:t>
      </w:r>
      <w:r>
        <w:rPr>
          <w:i/>
          <w:sz w:val="28"/>
        </w:rPr>
        <w:t>, </w:t>
      </w:r>
      <w:r>
        <w:rPr>
          <w:sz w:val="28"/>
        </w:rPr>
        <w:t>а также в целях выполнения задач и достижения показателей и результатов национального</w:t>
      </w:r>
      <w:r>
        <w:rPr>
          <w:spacing w:val="44"/>
          <w:sz w:val="28"/>
        </w:rPr>
        <w:t> </w:t>
      </w:r>
      <w:r>
        <w:rPr>
          <w:sz w:val="28"/>
        </w:rPr>
        <w:t>проекта</w:t>
      </w:r>
    </w:p>
    <w:p>
      <w:pPr>
        <w:pStyle w:val="BodyText"/>
        <w:spacing w:line="320" w:lineRule="exact"/>
        <w:ind w:firstLine="0"/>
        <w:jc w:val="left"/>
      </w:pPr>
      <w:r>
        <w:rPr/>
        <w:t>«Образование».</w:t>
      </w:r>
    </w:p>
    <w:p>
      <w:pPr>
        <w:pStyle w:val="ListParagraph"/>
        <w:numPr>
          <w:ilvl w:val="1"/>
          <w:numId w:val="5"/>
        </w:numPr>
        <w:tabs>
          <w:tab w:pos="1958" w:val="left" w:leader="none"/>
          <w:tab w:pos="5006" w:val="left" w:leader="none"/>
        </w:tabs>
        <w:spacing w:line="240" w:lineRule="auto" w:before="0" w:after="0"/>
        <w:ind w:left="542" w:right="565" w:firstLine="707"/>
        <w:jc w:val="both"/>
        <w:rPr>
          <w:sz w:val="28"/>
        </w:rPr>
      </w:pPr>
      <w:r>
        <w:rPr>
          <w:sz w:val="28"/>
        </w:rPr>
        <w:t>В своей деятельности Центр руководствуется Федеральным законом Российской Федерации от 29.12.2012 № 273-ФЗ «Об образовании в Российской</w:t>
      </w:r>
      <w:r>
        <w:rPr>
          <w:spacing w:val="60"/>
          <w:sz w:val="28"/>
        </w:rPr>
        <w:t> </w:t>
      </w:r>
      <w:r>
        <w:rPr>
          <w:sz w:val="28"/>
        </w:rPr>
        <w:t>Федерации»,</w:t>
      </w:r>
      <w:r>
        <w:rPr>
          <w:sz w:val="28"/>
          <w:u w:val="single"/>
        </w:rPr>
        <w:t> </w:t>
        <w:tab/>
      </w:r>
      <w:r>
        <w:rPr>
          <w:sz w:val="28"/>
        </w:rPr>
        <w:t>,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w:t>
      </w:r>
      <w:r>
        <w:rPr>
          <w:spacing w:val="30"/>
          <w:sz w:val="28"/>
        </w:rPr>
        <w:t> </w:t>
      </w:r>
      <w:r>
        <w:rPr>
          <w:sz w:val="28"/>
        </w:rPr>
        <w:t>развития</w:t>
      </w:r>
    </w:p>
    <w:p>
      <w:pPr>
        <w:spacing w:line="242" w:lineRule="auto" w:before="0"/>
        <w:ind w:left="542" w:right="564" w:firstLine="0"/>
        <w:jc w:val="both"/>
        <w:rPr>
          <w:sz w:val="28"/>
        </w:rPr>
      </w:pPr>
      <w:r>
        <w:rPr>
          <w:i/>
          <w:sz w:val="28"/>
        </w:rPr>
        <w:t>&lt;наименование общеобразовательной организации&gt;</w:t>
      </w:r>
      <w:r>
        <w:rPr>
          <w:sz w:val="28"/>
        </w:rPr>
        <w:t>, планами работы, утвержденными учредителем и настоящим Положением.</w:t>
      </w:r>
    </w:p>
    <w:p>
      <w:pPr>
        <w:pStyle w:val="ListParagraph"/>
        <w:numPr>
          <w:ilvl w:val="1"/>
          <w:numId w:val="5"/>
        </w:numPr>
        <w:tabs>
          <w:tab w:pos="1982" w:val="left" w:leader="none"/>
        </w:tabs>
        <w:spacing w:line="240" w:lineRule="auto" w:before="0" w:after="0"/>
        <w:ind w:left="542" w:right="571" w:firstLine="707"/>
        <w:jc w:val="both"/>
        <w:rPr>
          <w:sz w:val="28"/>
        </w:rPr>
      </w:pPr>
      <w:r>
        <w:rPr>
          <w:sz w:val="28"/>
        </w:rPr>
        <w:t>Центр в своей деятельности подчиняется руководителю Учреждения</w:t>
      </w:r>
      <w:r>
        <w:rPr>
          <w:spacing w:val="-1"/>
          <w:sz w:val="28"/>
        </w:rPr>
        <w:t> </w:t>
      </w:r>
      <w:r>
        <w:rPr>
          <w:sz w:val="28"/>
        </w:rPr>
        <w:t>(директору).</w:t>
      </w:r>
    </w:p>
    <w:p>
      <w:pPr>
        <w:pStyle w:val="Heading1"/>
        <w:numPr>
          <w:ilvl w:val="0"/>
          <w:numId w:val="5"/>
        </w:numPr>
        <w:tabs>
          <w:tab w:pos="1958" w:val="left" w:leader="none"/>
        </w:tabs>
        <w:spacing w:line="319" w:lineRule="exact" w:before="0" w:after="0"/>
        <w:ind w:left="1958" w:right="0" w:hanging="708"/>
        <w:jc w:val="both"/>
      </w:pPr>
      <w:r>
        <w:rPr/>
        <w:t>Цели, задачи, функции деятельности</w:t>
      </w:r>
      <w:r>
        <w:rPr>
          <w:spacing w:val="-8"/>
        </w:rPr>
        <w:t> </w:t>
      </w:r>
      <w:r>
        <w:rPr/>
        <w:t>Центра</w:t>
      </w:r>
    </w:p>
    <w:p>
      <w:pPr>
        <w:pStyle w:val="ListParagraph"/>
        <w:numPr>
          <w:ilvl w:val="1"/>
          <w:numId w:val="5"/>
        </w:numPr>
        <w:tabs>
          <w:tab w:pos="1958" w:val="left" w:leader="none"/>
        </w:tabs>
        <w:spacing w:line="240" w:lineRule="auto" w:before="0" w:after="0"/>
        <w:ind w:left="542" w:right="563" w:firstLine="707"/>
        <w:jc w:val="both"/>
        <w:rPr>
          <w:sz w:val="28"/>
        </w:rPr>
      </w:pPr>
      <w:r>
        <w:rPr>
          <w:sz w:val="28"/>
        </w:rPr>
        <w:t>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w:t>
      </w:r>
      <w:r>
        <w:rPr>
          <w:spacing w:val="-8"/>
          <w:sz w:val="28"/>
        </w:rPr>
        <w:t> </w:t>
      </w:r>
      <w:r>
        <w:rPr>
          <w:sz w:val="28"/>
        </w:rPr>
        <w:t>«Биология».</w:t>
      </w:r>
    </w:p>
    <w:p>
      <w:pPr>
        <w:pStyle w:val="ListParagraph"/>
        <w:numPr>
          <w:ilvl w:val="1"/>
          <w:numId w:val="5"/>
        </w:numPr>
        <w:tabs>
          <w:tab w:pos="1958" w:val="left" w:leader="none"/>
        </w:tabs>
        <w:spacing w:line="322" w:lineRule="exact" w:before="0" w:after="0"/>
        <w:ind w:left="1958" w:right="0" w:hanging="708"/>
        <w:jc w:val="both"/>
        <w:rPr>
          <w:sz w:val="28"/>
        </w:rPr>
      </w:pPr>
      <w:r>
        <w:rPr>
          <w:sz w:val="28"/>
        </w:rPr>
        <w:t>Задачами Центра</w:t>
      </w:r>
      <w:r>
        <w:rPr>
          <w:spacing w:val="-1"/>
          <w:sz w:val="28"/>
        </w:rPr>
        <w:t> </w:t>
      </w:r>
      <w:r>
        <w:rPr>
          <w:sz w:val="28"/>
        </w:rPr>
        <w:t>являются:</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разработка и реализация разноуровневых дополнительных общеобразовательных программ естественно-научной и</w:t>
      </w:r>
      <w:r>
        <w:rPr>
          <w:spacing w:val="58"/>
          <w:sz w:val="28"/>
        </w:rPr>
        <w:t> </w:t>
      </w:r>
      <w:r>
        <w:rPr>
          <w:sz w:val="28"/>
        </w:rPr>
        <w:t>технической</w:t>
      </w:r>
    </w:p>
    <w:p>
      <w:pPr>
        <w:spacing w:after="0" w:line="240" w:lineRule="auto"/>
        <w:jc w:val="both"/>
        <w:rPr>
          <w:sz w:val="28"/>
        </w:rPr>
        <w:sectPr>
          <w:pgSz w:w="11900" w:h="16850"/>
          <w:pgMar w:top="1060" w:bottom="280" w:left="1160" w:right="280"/>
        </w:sectPr>
      </w:pPr>
    </w:p>
    <w:p>
      <w:pPr>
        <w:pStyle w:val="BodyText"/>
        <w:spacing w:line="242" w:lineRule="auto" w:before="65"/>
        <w:ind w:right="564" w:firstLine="0"/>
      </w:pPr>
      <w:r>
        <w:rPr/>
        <w:t>направленностей, а также иных программ, в том числе в каникулярный период;</w:t>
      </w:r>
    </w:p>
    <w:p>
      <w:pPr>
        <w:pStyle w:val="ListParagraph"/>
        <w:numPr>
          <w:ilvl w:val="2"/>
          <w:numId w:val="5"/>
        </w:numPr>
        <w:tabs>
          <w:tab w:pos="1958" w:val="left" w:leader="none"/>
        </w:tabs>
        <w:spacing w:line="240" w:lineRule="auto" w:before="0" w:after="0"/>
        <w:ind w:left="542" w:right="570" w:firstLine="707"/>
        <w:jc w:val="both"/>
        <w:rPr>
          <w:sz w:val="28"/>
        </w:rPr>
      </w:pPr>
      <w:r>
        <w:rPr>
          <w:sz w:val="28"/>
        </w:rPr>
        <w:t>вовлечение обучающихся и педагогических работников в проектную</w:t>
      </w:r>
      <w:r>
        <w:rPr>
          <w:spacing w:val="-2"/>
          <w:sz w:val="28"/>
        </w:rPr>
        <w:t> </w:t>
      </w:r>
      <w:r>
        <w:rPr>
          <w:sz w:val="28"/>
        </w:rPr>
        <w:t>деятельность;</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w:t>
      </w:r>
      <w:r>
        <w:rPr>
          <w:spacing w:val="-4"/>
          <w:sz w:val="28"/>
        </w:rPr>
        <w:t> </w:t>
      </w:r>
      <w:r>
        <w:rPr>
          <w:sz w:val="28"/>
        </w:rPr>
        <w:t>период;</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повышение профессионального мастерства педагогических работников Центра, реализующих основные и дополнительные общеобразовательные</w:t>
      </w:r>
      <w:r>
        <w:rPr>
          <w:spacing w:val="-1"/>
          <w:sz w:val="28"/>
        </w:rPr>
        <w:t> </w:t>
      </w:r>
      <w:r>
        <w:rPr>
          <w:sz w:val="28"/>
        </w:rPr>
        <w:t>программы.</w:t>
      </w:r>
    </w:p>
    <w:p>
      <w:pPr>
        <w:pStyle w:val="ListParagraph"/>
        <w:numPr>
          <w:ilvl w:val="1"/>
          <w:numId w:val="5"/>
        </w:numPr>
        <w:tabs>
          <w:tab w:pos="1958" w:val="left" w:leader="none"/>
        </w:tabs>
        <w:spacing w:line="240" w:lineRule="auto" w:before="0" w:after="0"/>
        <w:ind w:left="542" w:right="569" w:firstLine="707"/>
        <w:jc w:val="both"/>
        <w:rPr>
          <w:sz w:val="28"/>
        </w:rPr>
      </w:pPr>
      <w:r>
        <w:rPr>
          <w:sz w:val="28"/>
        </w:rPr>
        <w:t>Центр для достижения цели и выполнения задач вправе взаимодействовать</w:t>
      </w:r>
      <w:r>
        <w:rPr>
          <w:spacing w:val="-2"/>
          <w:sz w:val="28"/>
        </w:rPr>
        <w:t> </w:t>
      </w:r>
      <w:r>
        <w:rPr>
          <w:sz w:val="28"/>
        </w:rPr>
        <w:t>с:</w:t>
      </w:r>
    </w:p>
    <w:p>
      <w:pPr>
        <w:pStyle w:val="ListParagraph"/>
        <w:numPr>
          <w:ilvl w:val="0"/>
          <w:numId w:val="2"/>
        </w:numPr>
        <w:tabs>
          <w:tab w:pos="1529" w:val="left" w:leader="none"/>
        </w:tabs>
        <w:spacing w:line="240" w:lineRule="auto" w:before="0" w:after="0"/>
        <w:ind w:left="542" w:right="572" w:firstLine="707"/>
        <w:jc w:val="both"/>
        <w:rPr>
          <w:sz w:val="28"/>
        </w:rPr>
      </w:pPr>
      <w:r>
        <w:rPr>
          <w:sz w:val="28"/>
        </w:rPr>
        <w:t>различными образовательными организациями в форме сетевого взаимодействия;</w:t>
      </w:r>
    </w:p>
    <w:p>
      <w:pPr>
        <w:pStyle w:val="ListParagraph"/>
        <w:numPr>
          <w:ilvl w:val="0"/>
          <w:numId w:val="2"/>
        </w:numPr>
        <w:tabs>
          <w:tab w:pos="1435" w:val="left" w:leader="none"/>
        </w:tabs>
        <w:spacing w:line="240" w:lineRule="auto" w:before="0" w:after="0"/>
        <w:ind w:left="542" w:right="566" w:firstLine="707"/>
        <w:jc w:val="both"/>
        <w:rPr>
          <w:sz w:val="28"/>
        </w:rPr>
      </w:pPr>
      <w:r>
        <w:rPr>
          <w:sz w:val="28"/>
        </w:rPr>
        <w:t>с иными образовательными организациями, на базе которых созданы центры «Точка</w:t>
      </w:r>
      <w:r>
        <w:rPr>
          <w:spacing w:val="-3"/>
          <w:sz w:val="28"/>
        </w:rPr>
        <w:t> </w:t>
      </w:r>
      <w:r>
        <w:rPr>
          <w:sz w:val="28"/>
        </w:rPr>
        <w:t>роста»;</w:t>
      </w:r>
    </w:p>
    <w:p>
      <w:pPr>
        <w:pStyle w:val="ListParagraph"/>
        <w:numPr>
          <w:ilvl w:val="0"/>
          <w:numId w:val="2"/>
        </w:numPr>
        <w:tabs>
          <w:tab w:pos="1651" w:val="left" w:leader="none"/>
        </w:tabs>
        <w:spacing w:line="240" w:lineRule="auto" w:before="0" w:after="0"/>
        <w:ind w:left="542" w:right="560" w:firstLine="707"/>
        <w:jc w:val="both"/>
        <w:rPr>
          <w:sz w:val="28"/>
        </w:rPr>
      </w:pPr>
      <w:r>
        <w:rPr>
          <w:sz w:val="28"/>
        </w:rPr>
        <w:t>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w:t>
      </w:r>
      <w:r>
        <w:rPr>
          <w:spacing w:val="35"/>
          <w:sz w:val="28"/>
        </w:rPr>
        <w:t> </w:t>
      </w:r>
      <w:r>
        <w:rPr>
          <w:sz w:val="28"/>
        </w:rPr>
        <w:t>центров</w:t>
      </w:r>
    </w:p>
    <w:p>
      <w:pPr>
        <w:pStyle w:val="BodyText"/>
        <w:ind w:right="570" w:firstLine="0"/>
      </w:pPr>
      <w:r>
        <w:rPr/>
        <w:t>«Точка роста», в том числе по вопросам повышения квалификации педагогических работников;</w:t>
      </w:r>
    </w:p>
    <w:p>
      <w:pPr>
        <w:pStyle w:val="ListParagraph"/>
        <w:numPr>
          <w:ilvl w:val="0"/>
          <w:numId w:val="2"/>
        </w:numPr>
        <w:tabs>
          <w:tab w:pos="1658" w:val="left" w:leader="none"/>
        </w:tabs>
        <w:spacing w:line="240" w:lineRule="auto" w:before="0" w:after="0"/>
        <w:ind w:left="542" w:right="569" w:firstLine="707"/>
        <w:jc w:val="both"/>
        <w:rPr>
          <w:sz w:val="28"/>
        </w:rPr>
      </w:pPr>
      <w:r>
        <w:rPr>
          <w:sz w:val="28"/>
        </w:rPr>
        <w:t>обучающимися и родителями (законными представителями) обучающихся, в том числе с применением дистанционных образовательных технологий.</w:t>
      </w:r>
    </w:p>
    <w:p>
      <w:pPr>
        <w:pStyle w:val="BodyText"/>
        <w:spacing w:before="2"/>
        <w:ind w:left="0" w:firstLine="0"/>
        <w:jc w:val="left"/>
      </w:pPr>
    </w:p>
    <w:p>
      <w:pPr>
        <w:pStyle w:val="Heading1"/>
        <w:numPr>
          <w:ilvl w:val="0"/>
          <w:numId w:val="5"/>
        </w:numPr>
        <w:tabs>
          <w:tab w:pos="1958" w:val="left" w:leader="none"/>
        </w:tabs>
        <w:spacing w:line="319" w:lineRule="exact" w:before="0" w:after="0"/>
        <w:ind w:left="1958" w:right="0" w:hanging="708"/>
        <w:jc w:val="both"/>
      </w:pPr>
      <w:r>
        <w:rPr/>
        <w:t>Порядок управления Центром «Точка</w:t>
      </w:r>
      <w:r>
        <w:rPr>
          <w:spacing w:val="-3"/>
        </w:rPr>
        <w:t> </w:t>
      </w:r>
      <w:r>
        <w:rPr/>
        <w:t>роста»</w:t>
      </w:r>
    </w:p>
    <w:p>
      <w:pPr>
        <w:pStyle w:val="ListParagraph"/>
        <w:numPr>
          <w:ilvl w:val="1"/>
          <w:numId w:val="5"/>
        </w:numPr>
        <w:tabs>
          <w:tab w:pos="1958" w:val="left" w:leader="none"/>
        </w:tabs>
        <w:spacing w:line="240" w:lineRule="auto" w:before="0" w:after="0"/>
        <w:ind w:left="542" w:right="563" w:firstLine="707"/>
        <w:jc w:val="both"/>
        <w:rPr>
          <w:sz w:val="28"/>
        </w:rPr>
      </w:pPr>
      <w:r>
        <w:rPr>
          <w:sz w:val="28"/>
        </w:rPr>
        <w:t>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w:t>
      </w:r>
      <w:r>
        <w:rPr>
          <w:spacing w:val="-4"/>
          <w:sz w:val="28"/>
        </w:rPr>
        <w:t> </w:t>
      </w:r>
      <w:r>
        <w:rPr>
          <w:sz w:val="28"/>
        </w:rPr>
        <w:t>Центра.</w:t>
      </w:r>
    </w:p>
    <w:p>
      <w:pPr>
        <w:pStyle w:val="ListParagraph"/>
        <w:numPr>
          <w:ilvl w:val="1"/>
          <w:numId w:val="5"/>
        </w:numPr>
        <w:tabs>
          <w:tab w:pos="1984" w:val="left" w:leader="none"/>
        </w:tabs>
        <w:spacing w:line="240" w:lineRule="auto" w:before="0" w:after="0"/>
        <w:ind w:left="542" w:right="568" w:firstLine="707"/>
        <w:jc w:val="both"/>
        <w:rPr>
          <w:sz w:val="28"/>
        </w:rPr>
      </w:pPr>
      <w:r>
        <w:rPr>
          <w:sz w:val="28"/>
        </w:rPr>
        <w:t>Руководителем Центра может быть назначен сотрудник Учреждения из числа руководящих и педагогических</w:t>
      </w:r>
      <w:r>
        <w:rPr>
          <w:spacing w:val="-11"/>
          <w:sz w:val="28"/>
        </w:rPr>
        <w:t> </w:t>
      </w:r>
      <w:r>
        <w:rPr>
          <w:sz w:val="28"/>
        </w:rPr>
        <w:t>работников.</w:t>
      </w:r>
    </w:p>
    <w:p>
      <w:pPr>
        <w:pStyle w:val="ListParagraph"/>
        <w:numPr>
          <w:ilvl w:val="1"/>
          <w:numId w:val="5"/>
        </w:numPr>
        <w:tabs>
          <w:tab w:pos="1958" w:val="left" w:leader="none"/>
        </w:tabs>
        <w:spacing w:line="322" w:lineRule="exact" w:before="0" w:after="0"/>
        <w:ind w:left="1958" w:right="0" w:hanging="708"/>
        <w:jc w:val="both"/>
        <w:rPr>
          <w:sz w:val="28"/>
        </w:rPr>
      </w:pPr>
      <w:r>
        <w:rPr>
          <w:sz w:val="28"/>
        </w:rPr>
        <w:t>Руководитель Центра</w:t>
      </w:r>
      <w:r>
        <w:rPr>
          <w:spacing w:val="-3"/>
          <w:sz w:val="28"/>
        </w:rPr>
        <w:t> </w:t>
      </w:r>
      <w:r>
        <w:rPr>
          <w:sz w:val="28"/>
        </w:rPr>
        <w:t>обязан:</w:t>
      </w:r>
    </w:p>
    <w:p>
      <w:pPr>
        <w:pStyle w:val="ListParagraph"/>
        <w:numPr>
          <w:ilvl w:val="2"/>
          <w:numId w:val="5"/>
        </w:numPr>
        <w:tabs>
          <w:tab w:pos="1958" w:val="left" w:leader="none"/>
        </w:tabs>
        <w:spacing w:line="322" w:lineRule="exact" w:before="0" w:after="0"/>
        <w:ind w:left="1958" w:right="0" w:hanging="708"/>
        <w:jc w:val="both"/>
        <w:rPr>
          <w:sz w:val="28"/>
        </w:rPr>
      </w:pPr>
      <w:r>
        <w:rPr>
          <w:sz w:val="28"/>
        </w:rPr>
        <w:t>осуществлять оперативное руководство</w:t>
      </w:r>
      <w:r>
        <w:rPr>
          <w:spacing w:val="-6"/>
          <w:sz w:val="28"/>
        </w:rPr>
        <w:t> </w:t>
      </w:r>
      <w:r>
        <w:rPr>
          <w:sz w:val="28"/>
        </w:rPr>
        <w:t>Центром;</w:t>
      </w:r>
    </w:p>
    <w:p>
      <w:pPr>
        <w:pStyle w:val="ListParagraph"/>
        <w:numPr>
          <w:ilvl w:val="2"/>
          <w:numId w:val="5"/>
        </w:numPr>
        <w:tabs>
          <w:tab w:pos="1958" w:val="left" w:leader="none"/>
        </w:tabs>
        <w:spacing w:line="240" w:lineRule="auto" w:before="0" w:after="0"/>
        <w:ind w:left="542" w:right="569" w:firstLine="707"/>
        <w:jc w:val="both"/>
        <w:rPr>
          <w:sz w:val="28"/>
        </w:rPr>
      </w:pPr>
      <w:r>
        <w:rPr>
          <w:sz w:val="28"/>
        </w:rPr>
        <w:t>представлять интересы Центра по доверенности в муниципальных, государственных органах региона, организациях для реализации целей и задач</w:t>
      </w:r>
      <w:r>
        <w:rPr>
          <w:spacing w:val="-8"/>
          <w:sz w:val="28"/>
        </w:rPr>
        <w:t> </w:t>
      </w:r>
      <w:r>
        <w:rPr>
          <w:sz w:val="28"/>
        </w:rPr>
        <w:t>Центра;</w:t>
      </w:r>
    </w:p>
    <w:p>
      <w:pPr>
        <w:pStyle w:val="ListParagraph"/>
        <w:numPr>
          <w:ilvl w:val="2"/>
          <w:numId w:val="5"/>
        </w:numPr>
        <w:tabs>
          <w:tab w:pos="1958" w:val="left" w:leader="none"/>
        </w:tabs>
        <w:spacing w:line="242" w:lineRule="auto" w:before="0" w:after="0"/>
        <w:ind w:left="542" w:right="566" w:firstLine="707"/>
        <w:jc w:val="both"/>
        <w:rPr>
          <w:sz w:val="28"/>
        </w:rPr>
      </w:pPr>
      <w:r>
        <w:rPr>
          <w:sz w:val="28"/>
        </w:rPr>
        <w:t>отчитываться перед Руководителем Учреждения о результатах работы</w:t>
      </w:r>
      <w:r>
        <w:rPr>
          <w:spacing w:val="-1"/>
          <w:sz w:val="28"/>
        </w:rPr>
        <w:t> </w:t>
      </w:r>
      <w:r>
        <w:rPr>
          <w:sz w:val="28"/>
        </w:rPr>
        <w:t>Центра;</w:t>
      </w:r>
    </w:p>
    <w:p>
      <w:pPr>
        <w:pStyle w:val="ListParagraph"/>
        <w:numPr>
          <w:ilvl w:val="2"/>
          <w:numId w:val="5"/>
        </w:numPr>
        <w:tabs>
          <w:tab w:pos="1958" w:val="left" w:leader="none"/>
          <w:tab w:pos="4020" w:val="left" w:leader="none"/>
          <w:tab w:pos="5416" w:val="left" w:leader="none"/>
          <w:tab w:pos="7753" w:val="left" w:leader="none"/>
        </w:tabs>
        <w:spacing w:line="240" w:lineRule="auto" w:before="0" w:after="0"/>
        <w:ind w:left="542" w:right="568" w:firstLine="707"/>
        <w:jc w:val="both"/>
        <w:rPr>
          <w:sz w:val="28"/>
        </w:rPr>
      </w:pPr>
      <w:r>
        <w:rPr>
          <w:sz w:val="28"/>
        </w:rPr>
        <w:t>выполнять</w:t>
        <w:tab/>
        <w:t>иные</w:t>
        <w:tab/>
        <w:t>обязанности,</w:t>
        <w:tab/>
      </w:r>
      <w:r>
        <w:rPr>
          <w:spacing w:val="-1"/>
          <w:sz w:val="28"/>
        </w:rPr>
        <w:t>предусмотренные </w:t>
      </w:r>
      <w:r>
        <w:rPr>
          <w:sz w:val="28"/>
        </w:rPr>
        <w:t>законодательством, уставом Учреждения, должностной инструкцией и настоящим</w:t>
      </w:r>
      <w:r>
        <w:rPr>
          <w:spacing w:val="-1"/>
          <w:sz w:val="28"/>
        </w:rPr>
        <w:t> </w:t>
      </w:r>
      <w:r>
        <w:rPr>
          <w:sz w:val="28"/>
        </w:rPr>
        <w:t>Положением.</w:t>
      </w:r>
    </w:p>
    <w:p>
      <w:pPr>
        <w:pStyle w:val="ListParagraph"/>
        <w:numPr>
          <w:ilvl w:val="1"/>
          <w:numId w:val="5"/>
        </w:numPr>
        <w:tabs>
          <w:tab w:pos="1958" w:val="left" w:leader="none"/>
        </w:tabs>
        <w:spacing w:line="321" w:lineRule="exact" w:before="0" w:after="0"/>
        <w:ind w:left="1958" w:right="0" w:hanging="708"/>
        <w:jc w:val="both"/>
        <w:rPr>
          <w:sz w:val="28"/>
        </w:rPr>
      </w:pPr>
      <w:r>
        <w:rPr>
          <w:sz w:val="28"/>
        </w:rPr>
        <w:t>Руководитель Центра</w:t>
      </w:r>
      <w:r>
        <w:rPr>
          <w:spacing w:val="-3"/>
          <w:sz w:val="28"/>
        </w:rPr>
        <w:t> </w:t>
      </w:r>
      <w:r>
        <w:rPr>
          <w:sz w:val="28"/>
        </w:rPr>
        <w:t>вправе:</w:t>
      </w:r>
    </w:p>
    <w:p>
      <w:pPr>
        <w:spacing w:after="0" w:line="321" w:lineRule="exact"/>
        <w:jc w:val="both"/>
        <w:rPr>
          <w:sz w:val="28"/>
        </w:rPr>
        <w:sectPr>
          <w:pgSz w:w="11900" w:h="16850"/>
          <w:pgMar w:top="1060" w:bottom="280" w:left="1160" w:right="280"/>
        </w:sectPr>
      </w:pPr>
    </w:p>
    <w:p>
      <w:pPr>
        <w:pStyle w:val="ListParagraph"/>
        <w:numPr>
          <w:ilvl w:val="2"/>
          <w:numId w:val="5"/>
        </w:numPr>
        <w:tabs>
          <w:tab w:pos="1958" w:val="left" w:leader="none"/>
        </w:tabs>
        <w:spacing w:line="242" w:lineRule="auto" w:before="65" w:after="0"/>
        <w:ind w:left="542" w:right="568" w:firstLine="707"/>
        <w:jc w:val="both"/>
        <w:rPr>
          <w:sz w:val="28"/>
        </w:rPr>
      </w:pPr>
      <w:r>
        <w:rPr>
          <w:sz w:val="28"/>
        </w:rPr>
        <w:t>осуществлять расстановку кадров Центра, прием на работу которых осуществляется приказом руководителя</w:t>
      </w:r>
      <w:r>
        <w:rPr>
          <w:spacing w:val="-3"/>
          <w:sz w:val="28"/>
        </w:rPr>
        <w:t> </w:t>
      </w:r>
      <w:r>
        <w:rPr>
          <w:sz w:val="28"/>
        </w:rPr>
        <w:t>Учреждения;</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по согласованию с руководителем Учреждения организовывать учебно- воспитательный процесс в Центре в соответствии с целями и задачами Центра и осуществлять контроль за его</w:t>
      </w:r>
      <w:r>
        <w:rPr>
          <w:spacing w:val="-14"/>
          <w:sz w:val="28"/>
        </w:rPr>
        <w:t> </w:t>
      </w:r>
      <w:r>
        <w:rPr>
          <w:sz w:val="28"/>
        </w:rPr>
        <w:t>реализацией;</w:t>
      </w:r>
    </w:p>
    <w:p>
      <w:pPr>
        <w:pStyle w:val="ListParagraph"/>
        <w:numPr>
          <w:ilvl w:val="2"/>
          <w:numId w:val="5"/>
        </w:numPr>
        <w:tabs>
          <w:tab w:pos="1958" w:val="left" w:leader="none"/>
        </w:tabs>
        <w:spacing w:line="240" w:lineRule="auto" w:before="0" w:after="0"/>
        <w:ind w:left="542" w:right="566" w:firstLine="707"/>
        <w:jc w:val="both"/>
        <w:rPr>
          <w:sz w:val="28"/>
        </w:rPr>
      </w:pPr>
      <w:r>
        <w:rPr>
          <w:sz w:val="28"/>
        </w:rPr>
        <w:t>осуществлять подготовку обучающихся к участию в конкурсах, олимпиадах, конференциях и иных мероприятиях по профилю направлений деятельности</w:t>
      </w:r>
      <w:r>
        <w:rPr>
          <w:spacing w:val="-1"/>
          <w:sz w:val="28"/>
        </w:rPr>
        <w:t> </w:t>
      </w:r>
      <w:r>
        <w:rPr>
          <w:sz w:val="28"/>
        </w:rPr>
        <w:t>Центра;</w:t>
      </w:r>
    </w:p>
    <w:p>
      <w:pPr>
        <w:pStyle w:val="ListParagraph"/>
        <w:numPr>
          <w:ilvl w:val="2"/>
          <w:numId w:val="5"/>
        </w:numPr>
        <w:tabs>
          <w:tab w:pos="1958" w:val="left" w:leader="none"/>
        </w:tabs>
        <w:spacing w:line="240" w:lineRule="auto" w:before="0" w:after="0"/>
        <w:ind w:left="542" w:right="572" w:firstLine="707"/>
        <w:jc w:val="both"/>
        <w:rPr>
          <w:sz w:val="28"/>
        </w:rPr>
      </w:pPr>
      <w:r>
        <w:rPr>
          <w:sz w:val="28"/>
        </w:rPr>
        <w:t>по согласованию с руководителем Учреждения осуществлять организацию и проведение мероприятий по профилю направлений деятельности</w:t>
      </w:r>
      <w:r>
        <w:rPr>
          <w:spacing w:val="-1"/>
          <w:sz w:val="28"/>
        </w:rPr>
        <w:t> </w:t>
      </w:r>
      <w:r>
        <w:rPr>
          <w:sz w:val="28"/>
        </w:rPr>
        <w:t>Центра;</w:t>
      </w:r>
    </w:p>
    <w:p>
      <w:pPr>
        <w:pStyle w:val="ListParagraph"/>
        <w:numPr>
          <w:ilvl w:val="2"/>
          <w:numId w:val="5"/>
        </w:numPr>
        <w:tabs>
          <w:tab w:pos="1958" w:val="left" w:leader="none"/>
        </w:tabs>
        <w:spacing w:line="240" w:lineRule="auto" w:before="0" w:after="0"/>
        <w:ind w:left="542" w:right="564" w:firstLine="707"/>
        <w:jc w:val="both"/>
        <w:rPr>
          <w:sz w:val="28"/>
        </w:rPr>
      </w:pPr>
      <w:r>
        <w:rPr>
          <w:sz w:val="28"/>
        </w:rPr>
        <w:t>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w:t>
      </w:r>
      <w:r>
        <w:rPr>
          <w:spacing w:val="-8"/>
          <w:sz w:val="28"/>
        </w:rPr>
        <w:t> </w:t>
      </w:r>
      <w:r>
        <w:rPr>
          <w:sz w:val="28"/>
        </w:rPr>
        <w:t>Федерации.</w:t>
      </w:r>
    </w:p>
    <w:p>
      <w:pPr>
        <w:spacing w:after="0" w:line="240" w:lineRule="auto"/>
        <w:jc w:val="both"/>
        <w:rPr>
          <w:sz w:val="28"/>
        </w:rPr>
        <w:sectPr>
          <w:pgSz w:w="11900" w:h="16850"/>
          <w:pgMar w:top="1060" w:bottom="280" w:left="1160" w:right="280"/>
        </w:sectPr>
      </w:pPr>
    </w:p>
    <w:p>
      <w:pPr>
        <w:pStyle w:val="Heading1"/>
        <w:spacing w:line="242" w:lineRule="auto" w:before="69"/>
        <w:ind w:right="549" w:firstLine="2028"/>
      </w:pPr>
      <w:r>
        <w:rPr/>
        <w:t>Приложение № 5 к Методическим рекомендациям</w:t>
      </w:r>
    </w:p>
    <w:p>
      <w:pPr>
        <w:pStyle w:val="BodyText"/>
        <w:spacing w:before="7"/>
        <w:ind w:left="0" w:firstLine="0"/>
        <w:jc w:val="left"/>
        <w:rPr>
          <w:b/>
          <w:sz w:val="27"/>
        </w:rPr>
      </w:pPr>
    </w:p>
    <w:p>
      <w:pPr>
        <w:spacing w:before="0"/>
        <w:ind w:left="1166" w:right="1176" w:firstLine="595"/>
        <w:jc w:val="left"/>
        <w:rPr>
          <w:b/>
          <w:sz w:val="28"/>
        </w:rPr>
      </w:pPr>
      <w:r>
        <w:rPr>
          <w:b/>
          <w:sz w:val="28"/>
        </w:rPr>
        <w:t>Рекомендации по использованию стандартного комплекта оборудования Центра «Точка роста» при реализации программ</w:t>
      </w:r>
    </w:p>
    <w:p>
      <w:pPr>
        <w:spacing w:line="321" w:lineRule="exact" w:before="0"/>
        <w:ind w:left="1516" w:right="0" w:firstLine="0"/>
        <w:jc w:val="left"/>
        <w:rPr>
          <w:b/>
          <w:sz w:val="28"/>
        </w:rPr>
      </w:pPr>
      <w:r>
        <w:rPr>
          <w:b/>
          <w:sz w:val="28"/>
        </w:rPr>
        <w:t>естественно-научной и технологической направленностей</w:t>
      </w:r>
    </w:p>
    <w:p>
      <w:pPr>
        <w:pStyle w:val="BodyText"/>
        <w:spacing w:before="8"/>
        <w:ind w:left="0" w:firstLine="0"/>
        <w:jc w:val="left"/>
        <w:rPr>
          <w:b/>
          <w:sz w:val="27"/>
        </w:rPr>
      </w:pPr>
    </w:p>
    <w:p>
      <w:pPr>
        <w:pStyle w:val="BodyText"/>
        <w:spacing w:before="1"/>
        <w:ind w:right="570"/>
      </w:pPr>
      <w:r>
        <w:rPr/>
        <w:t>Перечень стандартного комплекта оборудования для оснащения Центров «Точка роста» сформирован с учетом ряда принципов, в том числе:</w:t>
      </w:r>
    </w:p>
    <w:p>
      <w:pPr>
        <w:pStyle w:val="BodyText"/>
        <w:ind w:right="568"/>
      </w:pPr>
      <w:r>
        <w:rPr/>
        <w:t>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10-11 классах на углубленном уровне.</w:t>
      </w:r>
    </w:p>
    <w:p>
      <w:pPr>
        <w:pStyle w:val="BodyText"/>
        <w:ind w:right="563"/>
      </w:pPr>
      <w:r>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pPr>
        <w:pStyle w:val="BodyText"/>
        <w:ind w:right="564"/>
      </w:pPr>
      <w:r>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w:t>
      </w:r>
      <w:r>
        <w:rPr>
          <w:spacing w:val="29"/>
        </w:rPr>
        <w:t> </w:t>
      </w:r>
      <w:r>
        <w:rPr/>
        <w:t>исследований</w:t>
      </w:r>
    </w:p>
    <w:p>
      <w:pPr>
        <w:spacing w:after="0"/>
        <w:sectPr>
          <w:pgSz w:w="11900" w:h="16850"/>
          <w:pgMar w:top="1060" w:bottom="280" w:left="1160" w:right="280"/>
        </w:sectPr>
      </w:pPr>
    </w:p>
    <w:p>
      <w:pPr>
        <w:pStyle w:val="BodyText"/>
        <w:spacing w:before="65"/>
        <w:ind w:right="567" w:firstLine="0"/>
      </w:pPr>
      <w:r>
        <w:rPr/>
        <w:t>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pPr>
        <w:pStyle w:val="BodyText"/>
        <w:ind w:right="562"/>
      </w:pPr>
      <w:r>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w:t>
      </w:r>
      <w:r>
        <w:rPr>
          <w:spacing w:val="-11"/>
        </w:rPr>
        <w:t> </w:t>
      </w:r>
      <w:r>
        <w:rPr/>
        <w:t>обучения.</w:t>
      </w:r>
    </w:p>
    <w:p>
      <w:pPr>
        <w:pStyle w:val="BodyText"/>
        <w:spacing w:before="2"/>
        <w:ind w:right="562"/>
      </w:pPr>
      <w:r>
        <w:rPr/>
        <w:t>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w:t>
      </w:r>
      <w:r>
        <w:rPr>
          <w:spacing w:val="-13"/>
        </w:rPr>
        <w:t> </w:t>
      </w:r>
      <w:r>
        <w:rPr/>
        <w:t>экспериментам.</w:t>
      </w:r>
    </w:p>
    <w:p>
      <w:pPr>
        <w:pStyle w:val="BodyText"/>
        <w:ind w:right="570"/>
      </w:pPr>
      <w:r>
        <w:rPr/>
        <w:t>Использование цифровой лаборатории существенно изменяет подходы к проведению и демонстрационных, и ученических опытов:</w:t>
      </w:r>
    </w:p>
    <w:p>
      <w:pPr>
        <w:pStyle w:val="BodyText"/>
        <w:ind w:right="570"/>
      </w:pPr>
      <w:r>
        <w:rPr/>
        <w:t>Использование цифровых датчиков в качестве измерительных инструментов изменяет подходы к проведению прямых измерений физических величин.</w:t>
      </w:r>
    </w:p>
    <w:p>
      <w:pPr>
        <w:pStyle w:val="BodyText"/>
        <w:spacing w:before="1"/>
        <w:ind w:right="568"/>
      </w:pPr>
      <w:r>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w:t>
      </w:r>
      <w:r>
        <w:rPr>
          <w:spacing w:val="-14"/>
        </w:rPr>
        <w:t> </w:t>
      </w:r>
      <w:r>
        <w:rPr/>
        <w:t>вольтметр).</w:t>
      </w:r>
    </w:p>
    <w:p>
      <w:pPr>
        <w:pStyle w:val="BodyText"/>
        <w:ind w:right="569"/>
      </w:pPr>
      <w:r>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 д.</w:t>
      </w:r>
    </w:p>
    <w:p>
      <w:pPr>
        <w:pStyle w:val="BodyText"/>
        <w:ind w:right="570"/>
      </w:pPr>
      <w:r>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w:t>
      </w:r>
    </w:p>
    <w:p>
      <w:pPr>
        <w:spacing w:after="0"/>
        <w:sectPr>
          <w:pgSz w:w="11900" w:h="16850"/>
          <w:pgMar w:top="1060" w:bottom="280" w:left="1160" w:right="280"/>
        </w:sectPr>
      </w:pPr>
    </w:p>
    <w:p>
      <w:pPr>
        <w:pStyle w:val="BodyText"/>
        <w:spacing w:line="242" w:lineRule="auto" w:before="65"/>
        <w:ind w:right="570" w:firstLine="0"/>
      </w:pPr>
      <w:r>
        <w:rPr/>
        <w:t>и изменение индукционного тока, исследовать изменение температуры с течением времени в процессе установления теплового равновесия и т.д.</w:t>
      </w:r>
    </w:p>
    <w:p>
      <w:pPr>
        <w:pStyle w:val="BodyText"/>
        <w:ind w:right="564"/>
      </w:pPr>
      <w:r>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 д.</w:t>
      </w:r>
    </w:p>
    <w:p>
      <w:pPr>
        <w:pStyle w:val="BodyText"/>
        <w:ind w:right="566"/>
      </w:pPr>
      <w:r>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 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pPr>
        <w:pStyle w:val="BodyText"/>
        <w:ind w:right="566"/>
      </w:pPr>
      <w:r>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pPr>
        <w:pStyle w:val="BodyText"/>
        <w:ind w:right="569"/>
      </w:pPr>
      <w:r>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pPr>
        <w:pStyle w:val="BodyText"/>
        <w:ind w:right="570"/>
      </w:pPr>
      <w:r>
        <w:rP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pPr>
        <w:pStyle w:val="BodyText"/>
        <w:ind w:right="569"/>
      </w:pPr>
      <w:r>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w:t>
      </w:r>
      <w:r>
        <w:rPr>
          <w:spacing w:val="-4"/>
        </w:rPr>
        <w:t> </w:t>
      </w:r>
      <w:r>
        <w:rPr/>
        <w:t>работе.</w:t>
      </w:r>
    </w:p>
    <w:p>
      <w:pPr>
        <w:pStyle w:val="BodyText"/>
        <w:ind w:right="570"/>
      </w:pPr>
      <w:r>
        <w:rPr/>
        <w:t>Возможность использования видеонаблюдения за процессом выполнения практических работ обучающимися изменяет подходы к оцениванию работ.</w:t>
      </w:r>
    </w:p>
    <w:p>
      <w:pPr>
        <w:pStyle w:val="BodyText"/>
        <w:ind w:right="566"/>
      </w:pPr>
      <w:r>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w:t>
      </w:r>
    </w:p>
    <w:p>
      <w:pPr>
        <w:spacing w:after="0"/>
        <w:sectPr>
          <w:pgSz w:w="11900" w:h="16850"/>
          <w:pgMar w:top="1060" w:bottom="280" w:left="1160" w:right="280"/>
        </w:sectPr>
      </w:pPr>
    </w:p>
    <w:p>
      <w:pPr>
        <w:pStyle w:val="BodyText"/>
        <w:spacing w:before="65"/>
        <w:ind w:right="567" w:firstLine="0"/>
      </w:pPr>
      <w:r>
        <w:rPr/>
        <w:t>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w:t>
      </w:r>
      <w:r>
        <w:rPr>
          <w:spacing w:val="-3"/>
        </w:rPr>
        <w:t> </w:t>
      </w:r>
      <w:r>
        <w:rPr/>
        <w:t>решения.</w:t>
      </w:r>
    </w:p>
    <w:p>
      <w:pPr>
        <w:pStyle w:val="BodyText"/>
        <w:spacing w:before="2"/>
        <w:ind w:right="564"/>
      </w:pPr>
      <w:r>
        <w:rPr/>
        <w:t>Использование цифровых лабораторий существенно расширяет спектр возможных опытов и исследований, особенно это касается изучения биологии и</w:t>
      </w:r>
      <w:r>
        <w:rPr>
          <w:spacing w:val="-1"/>
        </w:rPr>
        <w:t> </w:t>
      </w:r>
      <w:r>
        <w:rPr/>
        <w:t>химии.</w:t>
      </w:r>
    </w:p>
    <w:p>
      <w:pPr>
        <w:pStyle w:val="BodyText"/>
        <w:ind w:right="565"/>
      </w:pPr>
      <w:r>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pPr>
        <w:pStyle w:val="BodyText"/>
        <w:ind w:right="560"/>
      </w:pPr>
      <w:r>
        <w:rPr/>
        <w:t>Цифровая лаборатория позволяет организовать проектную и учебно- 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w:t>
      </w:r>
    </w:p>
    <w:p>
      <w:pPr>
        <w:pStyle w:val="BodyText"/>
        <w:ind w:right="564" w:firstLine="0"/>
      </w:pPr>
      <w:r>
        <w:rPr/>
        <w:t>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pPr>
        <w:pStyle w:val="BodyText"/>
        <w:ind w:right="569"/>
      </w:pPr>
      <w:r>
        <w:rPr/>
        <w:t>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w:t>
      </w:r>
      <w:r>
        <w:rPr>
          <w:spacing w:val="-6"/>
        </w:rPr>
        <w:t> </w:t>
      </w:r>
      <w:r>
        <w:rPr/>
        <w:t>физики).</w:t>
      </w:r>
    </w:p>
    <w:p>
      <w:pPr>
        <w:pStyle w:val="BodyText"/>
        <w:spacing w:before="1"/>
        <w:ind w:right="569"/>
      </w:pPr>
      <w:r>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w:t>
      </w:r>
    </w:p>
    <w:p>
      <w:pPr>
        <w:spacing w:after="0"/>
        <w:sectPr>
          <w:pgSz w:w="11900" w:h="16850"/>
          <w:pgMar w:top="1060" w:bottom="280" w:left="1160" w:right="280"/>
        </w:sectPr>
      </w:pPr>
    </w:p>
    <w:p>
      <w:pPr>
        <w:pStyle w:val="BodyText"/>
        <w:spacing w:before="65"/>
        <w:ind w:right="567" w:firstLine="0"/>
      </w:pPr>
      <w:r>
        <w:rPr/>
        <w:t>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w:t>
      </w:r>
      <w:r>
        <w:rPr>
          <w:spacing w:val="-5"/>
        </w:rPr>
        <w:t> </w:t>
      </w:r>
      <w:r>
        <w:rPr/>
        <w:t>электростатики.</w:t>
      </w:r>
    </w:p>
    <w:p>
      <w:pPr>
        <w:pStyle w:val="BodyText"/>
        <w:spacing w:before="2"/>
        <w:ind w:right="562"/>
      </w:pPr>
      <w:r>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w:t>
      </w:r>
      <w:r>
        <w:rPr>
          <w:spacing w:val="-1"/>
        </w:rPr>
        <w:t> </w:t>
      </w:r>
      <w:r>
        <w:rPr/>
        <w:t>направлен).</w:t>
      </w:r>
    </w:p>
    <w:p>
      <w:pPr>
        <w:pStyle w:val="BodyText"/>
        <w:ind w:right="563"/>
      </w:pPr>
      <w:r>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pPr>
        <w:pStyle w:val="BodyText"/>
        <w:ind w:right="569"/>
      </w:pPr>
      <w:r>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pPr>
        <w:pStyle w:val="ListParagraph"/>
        <w:numPr>
          <w:ilvl w:val="0"/>
          <w:numId w:val="6"/>
        </w:numPr>
        <w:tabs>
          <w:tab w:pos="1639" w:val="left" w:leader="none"/>
        </w:tabs>
        <w:spacing w:line="240" w:lineRule="auto" w:before="1" w:after="0"/>
        <w:ind w:left="542" w:right="567" w:firstLine="707"/>
        <w:jc w:val="both"/>
        <w:rPr>
          <w:sz w:val="28"/>
        </w:rPr>
      </w:pPr>
      <w:r>
        <w:rPr>
          <w:sz w:val="28"/>
        </w:rPr>
        <w:t>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w:t>
      </w:r>
      <w:r>
        <w:rPr>
          <w:spacing w:val="-10"/>
          <w:sz w:val="28"/>
        </w:rPr>
        <w:t> </w:t>
      </w:r>
      <w:r>
        <w:rPr>
          <w:sz w:val="28"/>
        </w:rPr>
        <w:t>приборов.</w:t>
      </w:r>
    </w:p>
    <w:p>
      <w:pPr>
        <w:pStyle w:val="ListParagraph"/>
        <w:numPr>
          <w:ilvl w:val="0"/>
          <w:numId w:val="6"/>
        </w:numPr>
        <w:tabs>
          <w:tab w:pos="1562" w:val="left" w:leader="none"/>
        </w:tabs>
        <w:spacing w:line="240" w:lineRule="auto" w:before="0" w:after="0"/>
        <w:ind w:left="542" w:right="567" w:firstLine="707"/>
        <w:jc w:val="both"/>
        <w:rPr>
          <w:sz w:val="28"/>
        </w:rPr>
      </w:pPr>
      <w:r>
        <w:rPr>
          <w:sz w:val="28"/>
        </w:rPr>
        <w:t>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w:t>
      </w:r>
      <w:r>
        <w:rPr>
          <w:spacing w:val="-7"/>
          <w:sz w:val="28"/>
        </w:rPr>
        <w:t> </w:t>
      </w:r>
      <w:r>
        <w:rPr>
          <w:sz w:val="28"/>
        </w:rPr>
        <w:t>д.</w:t>
      </w:r>
    </w:p>
    <w:p>
      <w:pPr>
        <w:pStyle w:val="ListParagraph"/>
        <w:numPr>
          <w:ilvl w:val="0"/>
          <w:numId w:val="6"/>
        </w:numPr>
        <w:tabs>
          <w:tab w:pos="1533" w:val="left" w:leader="none"/>
        </w:tabs>
        <w:spacing w:line="240" w:lineRule="auto" w:before="0" w:after="0"/>
        <w:ind w:left="542" w:right="563" w:firstLine="707"/>
        <w:jc w:val="both"/>
        <w:rPr>
          <w:sz w:val="28"/>
        </w:rPr>
      </w:pPr>
      <w:r>
        <w:rPr>
          <w:sz w:val="28"/>
        </w:rPr>
        <w:t>Расчет по полученным результатам прямых измерений зависимого от них</w:t>
      </w:r>
      <w:r>
        <w:rPr>
          <w:spacing w:val="13"/>
          <w:sz w:val="28"/>
        </w:rPr>
        <w:t> </w:t>
      </w:r>
      <w:r>
        <w:rPr>
          <w:sz w:val="28"/>
        </w:rPr>
        <w:t>параметра</w:t>
      </w:r>
      <w:r>
        <w:rPr>
          <w:spacing w:val="16"/>
          <w:sz w:val="28"/>
        </w:rPr>
        <w:t> </w:t>
      </w:r>
      <w:r>
        <w:rPr>
          <w:sz w:val="28"/>
        </w:rPr>
        <w:t>(в</w:t>
      </w:r>
      <w:r>
        <w:rPr>
          <w:spacing w:val="12"/>
          <w:sz w:val="28"/>
        </w:rPr>
        <w:t> </w:t>
      </w:r>
      <w:r>
        <w:rPr>
          <w:sz w:val="28"/>
        </w:rPr>
        <w:t>основной</w:t>
      </w:r>
      <w:r>
        <w:rPr>
          <w:spacing w:val="14"/>
          <w:sz w:val="28"/>
        </w:rPr>
        <w:t> </w:t>
      </w:r>
      <w:r>
        <w:rPr>
          <w:sz w:val="28"/>
        </w:rPr>
        <w:t>школе)</w:t>
      </w:r>
      <w:r>
        <w:rPr>
          <w:spacing w:val="12"/>
          <w:sz w:val="28"/>
        </w:rPr>
        <w:t> </w:t>
      </w:r>
      <w:r>
        <w:rPr>
          <w:sz w:val="28"/>
        </w:rPr>
        <w:t>и</w:t>
      </w:r>
      <w:r>
        <w:rPr>
          <w:spacing w:val="14"/>
          <w:sz w:val="28"/>
        </w:rPr>
        <w:t> </w:t>
      </w:r>
      <w:r>
        <w:rPr>
          <w:sz w:val="28"/>
        </w:rPr>
        <w:t>косвенные</w:t>
      </w:r>
      <w:r>
        <w:rPr>
          <w:spacing w:val="13"/>
          <w:sz w:val="28"/>
        </w:rPr>
        <w:t> </w:t>
      </w:r>
      <w:r>
        <w:rPr>
          <w:sz w:val="28"/>
        </w:rPr>
        <w:t>измерения</w:t>
      </w:r>
      <w:r>
        <w:rPr>
          <w:spacing w:val="14"/>
          <w:sz w:val="28"/>
        </w:rPr>
        <w:t> </w:t>
      </w:r>
      <w:r>
        <w:rPr>
          <w:sz w:val="28"/>
        </w:rPr>
        <w:t>(в</w:t>
      </w:r>
      <w:r>
        <w:rPr>
          <w:spacing w:val="12"/>
          <w:sz w:val="28"/>
        </w:rPr>
        <w:t> </w:t>
      </w:r>
      <w:r>
        <w:rPr>
          <w:sz w:val="28"/>
        </w:rPr>
        <w:t>10-11</w:t>
      </w:r>
      <w:r>
        <w:rPr>
          <w:spacing w:val="14"/>
          <w:sz w:val="28"/>
        </w:rPr>
        <w:t> </w:t>
      </w:r>
      <w:r>
        <w:rPr>
          <w:sz w:val="28"/>
        </w:rPr>
        <w:t>классах).</w:t>
      </w:r>
    </w:p>
    <w:p>
      <w:pPr>
        <w:spacing w:after="0" w:line="240" w:lineRule="auto"/>
        <w:jc w:val="both"/>
        <w:rPr>
          <w:sz w:val="28"/>
        </w:rPr>
        <w:sectPr>
          <w:pgSz w:w="11900" w:h="16850"/>
          <w:pgMar w:top="1060" w:bottom="280" w:left="1160" w:right="280"/>
        </w:sectPr>
      </w:pPr>
    </w:p>
    <w:p>
      <w:pPr>
        <w:pStyle w:val="BodyText"/>
        <w:spacing w:before="65"/>
        <w:ind w:right="571" w:firstLine="0"/>
      </w:pPr>
      <w:r>
        <w:rPr/>
        <w:t>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 д.</w:t>
      </w:r>
    </w:p>
    <w:p>
      <w:pPr>
        <w:pStyle w:val="ListParagraph"/>
        <w:numPr>
          <w:ilvl w:val="0"/>
          <w:numId w:val="6"/>
        </w:numPr>
        <w:tabs>
          <w:tab w:pos="1543" w:val="left" w:leader="none"/>
        </w:tabs>
        <w:spacing w:line="240" w:lineRule="auto" w:before="1" w:after="0"/>
        <w:ind w:left="542" w:right="569" w:firstLine="707"/>
        <w:jc w:val="both"/>
        <w:rPr>
          <w:sz w:val="28"/>
        </w:rPr>
      </w:pPr>
      <w:r>
        <w:rPr>
          <w:sz w:val="28"/>
        </w:rPr>
        <w:t>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w:t>
      </w:r>
      <w:r>
        <w:rPr>
          <w:spacing w:val="-10"/>
          <w:sz w:val="28"/>
        </w:rPr>
        <w:t> </w:t>
      </w:r>
      <w:r>
        <w:rPr>
          <w:sz w:val="28"/>
        </w:rPr>
        <w:t>п.</w:t>
      </w:r>
    </w:p>
    <w:p>
      <w:pPr>
        <w:pStyle w:val="ListParagraph"/>
        <w:numPr>
          <w:ilvl w:val="0"/>
          <w:numId w:val="6"/>
        </w:numPr>
        <w:tabs>
          <w:tab w:pos="1552" w:val="left" w:leader="none"/>
        </w:tabs>
        <w:spacing w:line="240" w:lineRule="auto" w:before="1" w:after="0"/>
        <w:ind w:left="542" w:right="569" w:firstLine="707"/>
        <w:jc w:val="both"/>
        <w:rPr>
          <w:sz w:val="28"/>
        </w:rPr>
      </w:pPr>
      <w:r>
        <w:rPr>
          <w:sz w:val="28"/>
        </w:rPr>
        <w:t>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и т.д.</w:t>
      </w:r>
    </w:p>
    <w:p>
      <w:pPr>
        <w:pStyle w:val="BodyText"/>
        <w:ind w:right="564"/>
      </w:pPr>
      <w:r>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pPr>
        <w:pStyle w:val="BodyText"/>
        <w:tabs>
          <w:tab w:pos="1717" w:val="left" w:leader="none"/>
          <w:tab w:pos="2156" w:val="left" w:leader="none"/>
          <w:tab w:pos="2375" w:val="left" w:leader="none"/>
          <w:tab w:pos="2455" w:val="left" w:leader="none"/>
          <w:tab w:pos="2907" w:val="left" w:leader="none"/>
          <w:tab w:pos="3228" w:val="left" w:leader="none"/>
          <w:tab w:pos="3589" w:val="left" w:leader="none"/>
          <w:tab w:pos="3754" w:val="left" w:leader="none"/>
          <w:tab w:pos="3910" w:val="left" w:leader="none"/>
          <w:tab w:pos="4088" w:val="left" w:leader="none"/>
          <w:tab w:pos="4460" w:val="left" w:leader="none"/>
          <w:tab w:pos="5174" w:val="left" w:leader="none"/>
          <w:tab w:pos="5481" w:val="left" w:leader="none"/>
          <w:tab w:pos="5553" w:val="left" w:leader="none"/>
          <w:tab w:pos="5606" w:val="left" w:leader="none"/>
          <w:tab w:pos="5771" w:val="left" w:leader="none"/>
          <w:tab w:pos="6328" w:val="left" w:leader="none"/>
          <w:tab w:pos="6565" w:val="left" w:leader="none"/>
          <w:tab w:pos="6716" w:val="left" w:leader="none"/>
          <w:tab w:pos="7201" w:val="left" w:leader="none"/>
          <w:tab w:pos="7729" w:val="left" w:leader="none"/>
          <w:tab w:pos="7798" w:val="left" w:leader="none"/>
          <w:tab w:pos="8198" w:val="left" w:leader="none"/>
          <w:tab w:pos="8388" w:val="left" w:leader="none"/>
          <w:tab w:pos="8716" w:val="left" w:leader="none"/>
          <w:tab w:pos="9031" w:val="left" w:leader="none"/>
          <w:tab w:pos="9621" w:val="left" w:leader="none"/>
          <w:tab w:pos="9735" w:val="left" w:leader="none"/>
        </w:tabs>
        <w:spacing w:before="1"/>
        <w:ind w:right="563"/>
        <w:jc w:val="right"/>
      </w:pPr>
      <w:r>
        <w:rPr/>
        <w:t>Оптимальным</w:t>
        <w:tab/>
        <w:t>для</w:t>
        <w:tab/>
        <w:tab/>
        <w:t>достижения</w:t>
        <w:tab/>
        <w:tab/>
        <w:tab/>
        <w:t>целей</w:t>
        <w:tab/>
        <w:tab/>
        <w:t>проведения</w:t>
        <w:tab/>
      </w:r>
      <w:r>
        <w:rPr>
          <w:spacing w:val="-1"/>
        </w:rPr>
        <w:t>фронтального </w:t>
      </w:r>
      <w:r>
        <w:rPr/>
        <w:t>эксперимента</w:t>
        <w:tab/>
        <w:tab/>
        <w:t>является</w:t>
        <w:tab/>
        <w:tab/>
        <w:t>представление</w:t>
        <w:tab/>
        <w:tab/>
        <w:tab/>
        <w:t>лабораторного</w:t>
        <w:tab/>
        <w:tab/>
        <w:t>оборудования</w:t>
        <w:tab/>
        <w:tab/>
        <w:t>и</w:t>
      </w:r>
      <w:r>
        <w:rPr>
          <w:w w:val="100"/>
        </w:rPr>
        <w:t> </w:t>
      </w:r>
      <w:r>
        <w:rPr/>
        <w:t>материалов в виде тематических комплектов по</w:t>
      </w:r>
      <w:r>
        <w:rPr>
          <w:spacing w:val="54"/>
        </w:rPr>
        <w:t> </w:t>
      </w:r>
      <w:r>
        <w:rPr/>
        <w:t>механике,</w:t>
      </w:r>
      <w:r>
        <w:rPr>
          <w:spacing w:val="10"/>
        </w:rPr>
        <w:t> </w:t>
      </w:r>
      <w:r>
        <w:rPr/>
        <w:t>молекулярной</w:t>
      </w:r>
      <w:r>
        <w:rPr>
          <w:w w:val="100"/>
        </w:rPr>
        <w:t> </w:t>
      </w:r>
      <w:r>
        <w:rPr/>
        <w:t>физике, электричеству и оптике. Использование</w:t>
      </w:r>
      <w:r>
        <w:rPr>
          <w:spacing w:val="33"/>
        </w:rPr>
        <w:t> </w:t>
      </w:r>
      <w:r>
        <w:rPr/>
        <w:t>тематических  комплектов</w:t>
      </w:r>
      <w:r>
        <w:rPr>
          <w:w w:val="100"/>
        </w:rPr>
        <w:t> </w:t>
      </w:r>
      <w:r>
        <w:rPr/>
        <w:t>способствует</w:t>
        <w:tab/>
        <w:tab/>
        <w:t>формированию</w:t>
        <w:tab/>
        <w:t>такого</w:t>
        <w:tab/>
        <w:t>важнейшего</w:t>
        <w:tab/>
        <w:t>умения,</w:t>
        <w:tab/>
        <w:tab/>
        <w:t>как</w:t>
        <w:tab/>
      </w:r>
      <w:r>
        <w:rPr>
          <w:spacing w:val="-1"/>
        </w:rPr>
        <w:t>подбор </w:t>
      </w:r>
      <w:r>
        <w:rPr/>
        <w:t>учащимися</w:t>
        <w:tab/>
        <w:t>оборудования</w:t>
        <w:tab/>
        <w:tab/>
        <w:t>в</w:t>
        <w:tab/>
        <w:t>соответствии</w:t>
        <w:tab/>
        <w:t>с</w:t>
        <w:tab/>
        <w:tab/>
        <w:t>целью</w:t>
        <w:tab/>
        <w:t>исследования</w:t>
        <w:tab/>
        <w:t>из</w:t>
      </w:r>
      <w:r>
        <w:rPr>
          <w:w w:val="100"/>
        </w:rPr>
        <w:t> </w:t>
      </w:r>
      <w:r>
        <w:rPr/>
        <w:t>избыточной</w:t>
      </w:r>
      <w:r>
        <w:rPr>
          <w:spacing w:val="37"/>
        </w:rPr>
        <w:t> </w:t>
      </w:r>
      <w:r>
        <w:rPr/>
        <w:t>номенклатуры</w:t>
      </w:r>
      <w:r>
        <w:rPr>
          <w:spacing w:val="40"/>
        </w:rPr>
        <w:t> </w:t>
      </w:r>
      <w:r>
        <w:rPr/>
        <w:t>предложенного</w:t>
      </w:r>
      <w:r>
        <w:rPr>
          <w:spacing w:val="37"/>
        </w:rPr>
        <w:t> </w:t>
      </w:r>
      <w:r>
        <w:rPr/>
        <w:t>комплекта;</w:t>
      </w:r>
      <w:r>
        <w:rPr>
          <w:spacing w:val="38"/>
        </w:rPr>
        <w:t> </w:t>
      </w:r>
      <w:r>
        <w:rPr/>
        <w:t>позволяет</w:t>
      </w:r>
      <w:r>
        <w:rPr>
          <w:spacing w:val="37"/>
        </w:rPr>
        <w:t> </w:t>
      </w:r>
      <w:r>
        <w:rPr/>
        <w:t>проводить</w:t>
      </w:r>
      <w:r>
        <w:rPr>
          <w:w w:val="100"/>
        </w:rPr>
        <w:t> </w:t>
      </w:r>
      <w:r>
        <w:rPr/>
        <w:t>экспериментальную работу на любом этапе урока;</w:t>
      </w:r>
      <w:r>
        <w:rPr>
          <w:spacing w:val="34"/>
        </w:rPr>
        <w:t> </w:t>
      </w:r>
      <w:r>
        <w:rPr/>
        <w:t>уменьшает</w:t>
      </w:r>
      <w:r>
        <w:rPr>
          <w:spacing w:val="30"/>
        </w:rPr>
        <w:t> </w:t>
      </w:r>
      <w:r>
        <w:rPr/>
        <w:t>трудовые</w:t>
      </w:r>
      <w:r>
        <w:rPr>
          <w:w w:val="100"/>
        </w:rPr>
        <w:t> </w:t>
      </w:r>
      <w:r>
        <w:rPr/>
        <w:t>затраты</w:t>
        <w:tab/>
        <w:t>учителя</w:t>
        <w:tab/>
        <w:t>при</w:t>
        <w:tab/>
        <w:t>подготовке</w:t>
        <w:tab/>
        <w:t>к</w:t>
        <w:tab/>
        <w:tab/>
        <w:t>урокам,</w:t>
        <w:tab/>
        <w:tab/>
        <w:t>поскольку</w:t>
        <w:tab/>
        <w:t>не</w:t>
        <w:tab/>
      </w:r>
      <w:r>
        <w:rPr>
          <w:spacing w:val="-1"/>
        </w:rPr>
        <w:t>требуется </w:t>
      </w:r>
      <w:r>
        <w:rPr/>
        <w:t>перекомпоновка оборудования в соответствии с задачами</w:t>
      </w:r>
      <w:r>
        <w:rPr>
          <w:spacing w:val="-32"/>
        </w:rPr>
        <w:t> </w:t>
      </w:r>
      <w:r>
        <w:rPr/>
        <w:t>конкретного</w:t>
      </w:r>
      <w:r>
        <w:rPr>
          <w:spacing w:val="-3"/>
        </w:rPr>
        <w:t> </w:t>
      </w:r>
      <w:r>
        <w:rPr/>
        <w:t>урока.</w:t>
      </w:r>
      <w:r>
        <w:rPr>
          <w:w w:val="100"/>
        </w:rPr>
        <w:t> </w:t>
      </w:r>
      <w:r>
        <w:rPr/>
        <w:t>При</w:t>
      </w:r>
      <w:r>
        <w:rPr>
          <w:spacing w:val="46"/>
        </w:rPr>
        <w:t> </w:t>
      </w:r>
      <w:r>
        <w:rPr/>
        <w:t>планировании</w:t>
      </w:r>
      <w:r>
        <w:rPr>
          <w:spacing w:val="48"/>
        </w:rPr>
        <w:t> </w:t>
      </w:r>
      <w:r>
        <w:rPr/>
        <w:t>практических</w:t>
      </w:r>
      <w:r>
        <w:rPr>
          <w:spacing w:val="48"/>
        </w:rPr>
        <w:t> </w:t>
      </w:r>
      <w:r>
        <w:rPr/>
        <w:t>работ</w:t>
      </w:r>
      <w:r>
        <w:rPr>
          <w:spacing w:val="48"/>
        </w:rPr>
        <w:t> </w:t>
      </w:r>
      <w:r>
        <w:rPr/>
        <w:t>важно</w:t>
      </w:r>
      <w:r>
        <w:rPr>
          <w:spacing w:val="48"/>
        </w:rPr>
        <w:t> </w:t>
      </w:r>
      <w:r>
        <w:rPr/>
        <w:t>иметь</w:t>
      </w:r>
      <w:r>
        <w:rPr>
          <w:spacing w:val="48"/>
        </w:rPr>
        <w:t> </w:t>
      </w:r>
      <w:r>
        <w:rPr/>
        <w:t>в</w:t>
      </w:r>
      <w:r>
        <w:rPr>
          <w:spacing w:val="45"/>
        </w:rPr>
        <w:t> </w:t>
      </w:r>
      <w:r>
        <w:rPr/>
        <w:t>виду,</w:t>
      </w:r>
      <w:r>
        <w:rPr>
          <w:spacing w:val="49"/>
        </w:rPr>
        <w:t> </w:t>
      </w:r>
      <w:r>
        <w:rPr/>
        <w:t>что</w:t>
      </w:r>
      <w:r>
        <w:rPr>
          <w:w w:val="100"/>
        </w:rPr>
        <w:t> </w:t>
      </w:r>
      <w:r>
        <w:rPr/>
        <w:t>предметные результаты экспериментального характера</w:t>
      </w:r>
      <w:r>
        <w:rPr>
          <w:spacing w:val="-32"/>
        </w:rPr>
        <w:t> </w:t>
      </w:r>
      <w:r>
        <w:rPr/>
        <w:t>могут быть</w:t>
      </w:r>
      <w:r>
        <w:rPr>
          <w:spacing w:val="34"/>
        </w:rPr>
        <w:t> </w:t>
      </w:r>
      <w:r>
        <w:rPr/>
        <w:t>освоены</w:t>
      </w:r>
      <w:r>
        <w:rPr>
          <w:w w:val="100"/>
        </w:rPr>
        <w:t> </w:t>
      </w:r>
      <w:r>
        <w:rPr/>
        <w:t>только при оптимальном сочетании кратковременных фронтальных опытов</w:t>
      </w:r>
      <w:r>
        <w:rPr>
          <w:spacing w:val="5"/>
        </w:rPr>
        <w:t> </w:t>
      </w:r>
      <w:r>
        <w:rPr/>
        <w:t>и</w:t>
      </w:r>
    </w:p>
    <w:p>
      <w:pPr>
        <w:pStyle w:val="BodyText"/>
        <w:ind w:firstLine="0"/>
      </w:pPr>
      <w:r>
        <w:rPr/>
        <w:t>одночасовых лабораторных работ.</w:t>
      </w:r>
    </w:p>
    <w:p>
      <w:pPr>
        <w:pStyle w:val="BodyText"/>
        <w:ind w:right="564"/>
      </w:pPr>
      <w:r>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w:t>
      </w:r>
    </w:p>
    <w:p>
      <w:pPr>
        <w:spacing w:after="0"/>
        <w:sectPr>
          <w:pgSz w:w="11900" w:h="16850"/>
          <w:pgMar w:top="1060" w:bottom="280" w:left="1160" w:right="280"/>
        </w:sectPr>
      </w:pPr>
    </w:p>
    <w:p>
      <w:pPr>
        <w:pStyle w:val="BodyText"/>
        <w:spacing w:before="65"/>
        <w:ind w:right="570" w:firstLine="0"/>
      </w:pPr>
      <w:r>
        <w:rPr/>
        <w:t>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pPr>
        <w:pStyle w:val="BodyText"/>
        <w:spacing w:before="1"/>
        <w:ind w:right="563"/>
      </w:pPr>
      <w:r>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pPr>
        <w:pStyle w:val="BodyText"/>
        <w:ind w:right="563"/>
      </w:pPr>
      <w:r>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w:t>
      </w:r>
      <w:r>
        <w:rPr>
          <w:spacing w:val="-4"/>
        </w:rPr>
        <w:t> </w:t>
      </w:r>
      <w:r>
        <w:rPr/>
        <w:t>резисторов.</w:t>
      </w:r>
    </w:p>
    <w:p>
      <w:pPr>
        <w:pStyle w:val="BodyText"/>
        <w:spacing w:before="1"/>
        <w:ind w:right="570"/>
      </w:pPr>
      <w:r>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pPr>
        <w:pStyle w:val="BodyText"/>
        <w:ind w:right="564"/>
      </w:pPr>
      <w:r>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pPr>
        <w:pStyle w:val="BodyText"/>
        <w:spacing w:before="1"/>
        <w:ind w:right="565"/>
      </w:pPr>
      <w:r>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w:t>
      </w:r>
    </w:p>
    <w:p>
      <w:pPr>
        <w:spacing w:after="0"/>
        <w:sectPr>
          <w:pgSz w:w="11900" w:h="16850"/>
          <w:pgMar w:top="1060" w:bottom="280" w:left="1160" w:right="280"/>
        </w:sectPr>
      </w:pPr>
    </w:p>
    <w:p>
      <w:pPr>
        <w:pStyle w:val="BodyText"/>
        <w:spacing w:line="242" w:lineRule="auto" w:before="65"/>
        <w:ind w:right="574" w:firstLine="0"/>
      </w:pPr>
      <w:r>
        <w:rPr/>
        <w:t>правильности действий по сбору установки, проведению опытов, снятию показаний приборов.</w:t>
      </w:r>
    </w:p>
    <w:p>
      <w:pPr>
        <w:pStyle w:val="BodyText"/>
        <w:ind w:right="566"/>
      </w:pPr>
      <w:r>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pPr>
        <w:pStyle w:val="BodyText"/>
        <w:ind w:right="564"/>
      </w:pPr>
      <w:r>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pPr>
        <w:pStyle w:val="BodyText"/>
        <w:ind w:right="565"/>
      </w:pPr>
      <w:r>
        <w:rP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w:t>
      </w:r>
    </w:p>
    <w:p>
      <w:pPr>
        <w:pStyle w:val="BodyText"/>
        <w:ind w:right="567" w:firstLine="0"/>
      </w:pPr>
      <w:r>
        <w:rPr/>
        <w:t>«Внутреннее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pPr>
        <w:pStyle w:val="BodyText"/>
        <w:ind w:right="569"/>
      </w:pPr>
      <w:r>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BodyText"/>
        <w:ind w:right="562"/>
      </w:pPr>
      <w:r>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w:t>
      </w:r>
      <w:r>
        <w:rPr>
          <w:spacing w:val="55"/>
        </w:rPr>
        <w:t> </w:t>
      </w:r>
      <w:r>
        <w:rPr/>
        <w:t>раковины</w:t>
      </w:r>
    </w:p>
    <w:p>
      <w:pPr>
        <w:spacing w:after="0"/>
        <w:sectPr>
          <w:pgSz w:w="11900" w:h="16850"/>
          <w:pgMar w:top="1060" w:bottom="280" w:left="1160" w:right="280"/>
        </w:sectPr>
      </w:pPr>
    </w:p>
    <w:p>
      <w:pPr>
        <w:pStyle w:val="BodyText"/>
        <w:spacing w:before="65"/>
        <w:ind w:right="564" w:firstLine="0"/>
      </w:pPr>
      <w:r>
        <w:rPr/>
        <w:t>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pStyle w:val="BodyText"/>
        <w:spacing w:before="3"/>
        <w:ind w:right="569"/>
      </w:pPr>
      <w:r>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pPr>
        <w:pStyle w:val="BodyText"/>
        <w:ind w:right="564"/>
      </w:pPr>
      <w:r>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w:t>
      </w:r>
      <w:r>
        <w:rPr>
          <w:spacing w:val="-8"/>
        </w:rPr>
        <w:t> </w:t>
      </w:r>
      <w:r>
        <w:rPr/>
        <w:t>виде.</w:t>
      </w:r>
    </w:p>
    <w:p>
      <w:pPr>
        <w:pStyle w:val="BodyText"/>
        <w:spacing w:before="1"/>
        <w:ind w:right="569"/>
      </w:pPr>
      <w:r>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w:t>
      </w:r>
      <w:r>
        <w:rPr>
          <w:spacing w:val="-1"/>
        </w:rPr>
        <w:t> </w:t>
      </w:r>
      <w:r>
        <w:rPr/>
        <w:t>сообщества.</w:t>
      </w:r>
    </w:p>
    <w:p>
      <w:pPr>
        <w:pStyle w:val="BodyText"/>
        <w:ind w:right="565"/>
      </w:pPr>
      <w:r>
        <w:rPr/>
        <w:t>Традиционные биологические муляжи и модели в настоящее время успешно заменяются цифровыми образовательными ресурсами:</w:t>
      </w:r>
    </w:p>
    <w:p>
      <w:pPr>
        <w:spacing w:after="0"/>
        <w:sectPr>
          <w:pgSz w:w="11900" w:h="16850"/>
          <w:pgMar w:top="1060" w:bottom="280" w:left="1160" w:right="280"/>
        </w:sectPr>
      </w:pPr>
    </w:p>
    <w:p>
      <w:pPr>
        <w:pStyle w:val="BodyText"/>
        <w:spacing w:before="65"/>
        <w:ind w:right="565" w:firstLine="0"/>
      </w:pPr>
      <w:r>
        <w:rPr/>
        <w:t>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w:t>
      </w:r>
      <w:r>
        <w:rPr>
          <w:spacing w:val="-5"/>
        </w:rPr>
        <w:t> </w:t>
      </w:r>
      <w:r>
        <w:rPr/>
        <w:t>результатов.</w:t>
      </w:r>
    </w:p>
    <w:p>
      <w:pPr>
        <w:pStyle w:val="BodyText"/>
        <w:spacing w:before="2"/>
        <w:ind w:right="565"/>
      </w:pPr>
      <w:r>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pPr>
        <w:pStyle w:val="BodyText"/>
        <w:spacing w:before="1"/>
        <w:ind w:right="571"/>
      </w:pPr>
      <w:r>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pPr>
        <w:pStyle w:val="BodyText"/>
        <w:spacing w:line="321" w:lineRule="exact"/>
        <w:ind w:left="1250" w:firstLine="0"/>
      </w:pPr>
      <w:r>
        <w:rPr/>
        <w:t>поставка цели эксперимента,</w:t>
      </w:r>
    </w:p>
    <w:p>
      <w:pPr>
        <w:pStyle w:val="BodyText"/>
        <w:ind w:left="1250" w:right="572" w:firstLine="0"/>
      </w:pPr>
      <w:r>
        <w:rPr/>
        <w:t>описание необходимого для его выполнения оборудования и реактивов, планирование порядка проведения,</w:t>
      </w:r>
    </w:p>
    <w:p>
      <w:pPr>
        <w:pStyle w:val="BodyText"/>
        <w:spacing w:line="322" w:lineRule="exact" w:before="1"/>
        <w:ind w:left="1250" w:firstLine="0"/>
      </w:pPr>
      <w:r>
        <w:rPr/>
        <w:t>описание исходных веществ,</w:t>
      </w:r>
    </w:p>
    <w:p>
      <w:pPr>
        <w:pStyle w:val="BodyText"/>
        <w:ind w:right="573"/>
      </w:pPr>
      <w:r>
        <w:rPr/>
        <w:t>прогнозирование ожидаемых в реакционной смеси изменений и результатов эксперимента,</w:t>
      </w:r>
    </w:p>
    <w:p>
      <w:pPr>
        <w:pStyle w:val="BodyText"/>
        <w:ind w:left="1250" w:right="3023" w:firstLine="0"/>
      </w:pPr>
      <w:r>
        <w:rPr/>
        <w:t>описание изменений, произошедших с веществами, формулировка выводов из эксперимента,</w:t>
      </w:r>
    </w:p>
    <w:p>
      <w:pPr>
        <w:pStyle w:val="BodyText"/>
        <w:spacing w:line="242" w:lineRule="auto"/>
        <w:ind w:right="569"/>
      </w:pPr>
      <w:r>
        <w:rPr/>
        <w:t>создание рисунка экспериментальной установки и составление уравнения реакций.</w:t>
      </w:r>
    </w:p>
    <w:p>
      <w:pPr>
        <w:pStyle w:val="BodyText"/>
        <w:ind w:right="565"/>
      </w:pPr>
      <w:r>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pPr>
        <w:pStyle w:val="BodyText"/>
        <w:ind w:right="569"/>
      </w:pPr>
      <w:r>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w:t>
      </w:r>
      <w:r>
        <w:rPr>
          <w:spacing w:val="13"/>
        </w:rPr>
        <w:t> </w:t>
      </w:r>
      <w:r>
        <w:rPr/>
        <w:t>и на</w:t>
      </w:r>
    </w:p>
    <w:p>
      <w:pPr>
        <w:spacing w:after="0"/>
        <w:sectPr>
          <w:pgSz w:w="11900" w:h="16850"/>
          <w:pgMar w:top="1060" w:bottom="280" w:left="1160" w:right="280"/>
        </w:sectPr>
      </w:pPr>
    </w:p>
    <w:p>
      <w:pPr>
        <w:pStyle w:val="BodyText"/>
        <w:spacing w:before="65"/>
        <w:ind w:right="562" w:firstLine="0"/>
      </w:pPr>
      <w:r>
        <w:rPr/>
        <w:t>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w:t>
      </w:r>
      <w:r>
        <w:rPr>
          <w:spacing w:val="-8"/>
        </w:rPr>
        <w:t> </w:t>
      </w:r>
      <w:r>
        <w:rPr/>
        <w:t>работе.</w:t>
      </w:r>
    </w:p>
    <w:p>
      <w:pPr>
        <w:pStyle w:val="BodyText"/>
        <w:spacing w:before="1"/>
        <w:ind w:right="563"/>
      </w:pPr>
      <w:r>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рН в разных средах, определение скорости реакции, изучение влияния концентрации и температуры на скорость реакции.</w:t>
      </w:r>
    </w:p>
    <w:p>
      <w:pPr>
        <w:pStyle w:val="BodyText"/>
        <w:spacing w:before="1"/>
        <w:ind w:right="568"/>
      </w:pPr>
      <w:r>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pPr>
        <w:spacing w:after="0"/>
        <w:sectPr>
          <w:pgSz w:w="11900" w:h="16850"/>
          <w:pgMar w:top="1060" w:bottom="280" w:left="1160" w:right="280"/>
        </w:sectPr>
      </w:pP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Heading1"/>
        <w:ind w:left="6437"/>
      </w:pPr>
      <w:r>
        <w:rPr/>
        <w:t>ПРИМЕРНЫЙ ПЕРЕЧЕНЬ</w:t>
      </w:r>
    </w:p>
    <w:p>
      <w:pPr>
        <w:spacing w:line="242" w:lineRule="auto" w:before="71"/>
        <w:ind w:left="1690" w:right="317" w:firstLine="2028"/>
        <w:jc w:val="left"/>
        <w:rPr>
          <w:b/>
          <w:sz w:val="28"/>
        </w:rPr>
      </w:pPr>
      <w:r>
        <w:rPr/>
        <w:br w:type="column"/>
      </w:r>
      <w:r>
        <w:rPr>
          <w:b/>
          <w:sz w:val="28"/>
        </w:rPr>
        <w:t>Приложение № 6 к Методическим рекомендациям</w:t>
      </w:r>
    </w:p>
    <w:p>
      <w:pPr>
        <w:spacing w:after="0" w:line="242" w:lineRule="auto"/>
        <w:jc w:val="left"/>
        <w:rPr>
          <w:sz w:val="28"/>
        </w:rPr>
        <w:sectPr>
          <w:pgSz w:w="16850" w:h="11900" w:orient="landscape"/>
          <w:pgMar w:top="1040" w:bottom="280" w:left="200" w:right="380"/>
          <w:cols w:num="2" w:equalWidth="0">
            <w:col w:w="10007" w:space="40"/>
            <w:col w:w="6223"/>
          </w:cols>
        </w:sectPr>
      </w:pPr>
    </w:p>
    <w:p>
      <w:pPr>
        <w:spacing w:before="0"/>
        <w:ind w:left="546" w:right="364" w:firstLine="0"/>
        <w:jc w:val="center"/>
        <w:rPr>
          <w:b/>
          <w:sz w:val="28"/>
        </w:rPr>
      </w:pPr>
      <w:r>
        <w:rPr>
          <w:b/>
          <w:sz w:val="28"/>
        </w:rPr>
        <w:t>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w:t>
      </w:r>
    </w:p>
    <w:p>
      <w:pPr>
        <w:spacing w:before="0"/>
        <w:ind w:left="546" w:right="364" w:firstLine="0"/>
        <w:jc w:val="center"/>
        <w:rPr>
          <w:b/>
          <w:sz w:val="28"/>
        </w:rPr>
      </w:pPr>
      <w:r>
        <w:rPr>
          <w:b/>
          <w:sz w:val="28"/>
        </w:rPr>
        <w:t>ТЕХНОЛОГИЧЕСКОЙ НАПРАВЛЕННОСТЕЙ «ТОЧКА РОСТА» В ОБЩЕОБРАЗОВАТЕЛЬНЫХ ОРГАНИЗАЦИЯХ, РАСПОЛОЖЕННЫХ В СЕЛЬСКОЙ МЕСТНОСТИ И МАЛЫХ ГОРОДАХ</w:t>
      </w:r>
    </w:p>
    <w:p>
      <w:pPr>
        <w:pStyle w:val="BodyText"/>
        <w:spacing w:before="9"/>
        <w:ind w:left="0" w:firstLine="0"/>
        <w:jc w:val="left"/>
        <w:rPr>
          <w:b/>
          <w:sz w:val="19"/>
        </w:rPr>
      </w:pPr>
    </w:p>
    <w:p>
      <w:pPr>
        <w:spacing w:after="0"/>
        <w:jc w:val="left"/>
        <w:rPr>
          <w:sz w:val="19"/>
        </w:rPr>
        <w:sectPr>
          <w:type w:val="continuous"/>
          <w:pgSz w:w="16850" w:h="11900" w:orient="landscape"/>
          <w:pgMar w:top="680" w:bottom="0" w:left="200" w:right="380"/>
        </w:sectPr>
      </w:pPr>
    </w:p>
    <w:p>
      <w:pPr>
        <w:pStyle w:val="BodyText"/>
        <w:spacing w:before="4"/>
        <w:ind w:left="0" w:firstLine="0"/>
        <w:jc w:val="left"/>
        <w:rPr>
          <w:b/>
          <w:sz w:val="32"/>
        </w:rPr>
      </w:pPr>
    </w:p>
    <w:p>
      <w:pPr>
        <w:spacing w:before="1"/>
        <w:ind w:left="508" w:right="0" w:firstLine="0"/>
        <w:jc w:val="left"/>
        <w:rPr>
          <w:b/>
          <w:sz w:val="32"/>
        </w:rPr>
      </w:pPr>
      <w:r>
        <w:rPr>
          <w:b/>
          <w:sz w:val="32"/>
        </w:rPr>
        <w:t>СТАНДАРТНЫЙ КОМПЛЕКТ</w:t>
      </w:r>
    </w:p>
    <w:p>
      <w:pPr>
        <w:spacing w:before="90"/>
        <w:ind w:left="507" w:right="0" w:firstLine="0"/>
        <w:jc w:val="left"/>
        <w:rPr>
          <w:sz w:val="24"/>
        </w:rPr>
      </w:pPr>
      <w:r>
        <w:rPr/>
        <w:br w:type="column"/>
      </w:r>
      <w:r>
        <w:rPr>
          <w:sz w:val="24"/>
        </w:rPr>
        <w:t>ТАБЛИЦА №1</w:t>
      </w:r>
    </w:p>
    <w:p>
      <w:pPr>
        <w:spacing w:after="0"/>
        <w:jc w:val="left"/>
        <w:rPr>
          <w:sz w:val="24"/>
        </w:rPr>
        <w:sectPr>
          <w:type w:val="continuous"/>
          <w:pgSz w:w="16850" w:h="11900" w:orient="landscape"/>
          <w:pgMar w:top="680" w:bottom="0" w:left="200" w:right="380"/>
          <w:cols w:num="2" w:equalWidth="0">
            <w:col w:w="5149" w:space="8725"/>
            <w:col w:w="2396"/>
          </w:cols>
        </w:sectPr>
      </w:pPr>
    </w:p>
    <w:p>
      <w:pPr>
        <w:pStyle w:val="BodyText"/>
        <w:spacing w:before="4"/>
        <w:ind w:left="0" w:firstLine="0"/>
        <w:jc w:val="left"/>
        <w:rPr>
          <w:sz w:val="23"/>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0" w:hRule="atLeast"/>
        </w:trPr>
        <w:tc>
          <w:tcPr>
            <w:tcW w:w="581" w:type="dxa"/>
          </w:tcPr>
          <w:p>
            <w:pPr>
              <w:pStyle w:val="TableParagraph"/>
              <w:rPr>
                <w:sz w:val="22"/>
              </w:rPr>
            </w:pPr>
          </w:p>
          <w:p>
            <w:pPr>
              <w:pStyle w:val="TableParagraph"/>
              <w:spacing w:before="5"/>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3"/>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75" w:hRule="atLeast"/>
        </w:trPr>
        <w:tc>
          <w:tcPr>
            <w:tcW w:w="13045" w:type="dxa"/>
            <w:gridSpan w:val="4"/>
          </w:tcPr>
          <w:p>
            <w:pPr>
              <w:pStyle w:val="TableParagraph"/>
              <w:spacing w:line="256" w:lineRule="exact"/>
              <w:ind w:left="107"/>
              <w:rPr>
                <w:b/>
                <w:sz w:val="24"/>
              </w:rPr>
            </w:pPr>
            <w:r>
              <w:rPr>
                <w:b/>
                <w:sz w:val="24"/>
              </w:rPr>
              <w:t>Естественнонаучная направленность</w:t>
            </w:r>
          </w:p>
        </w:tc>
        <w:tc>
          <w:tcPr>
            <w:tcW w:w="2694" w:type="dxa"/>
          </w:tcPr>
          <w:p>
            <w:pPr>
              <w:pStyle w:val="TableParagraph"/>
              <w:rPr>
                <w:sz w:val="20"/>
              </w:rPr>
            </w:pPr>
          </w:p>
        </w:tc>
      </w:tr>
      <w:tr>
        <w:trPr>
          <w:trHeight w:val="275" w:hRule="atLeast"/>
        </w:trPr>
        <w:tc>
          <w:tcPr>
            <w:tcW w:w="581" w:type="dxa"/>
          </w:tcPr>
          <w:p>
            <w:pPr>
              <w:pStyle w:val="TableParagraph"/>
              <w:spacing w:line="256" w:lineRule="exact"/>
              <w:ind w:left="107"/>
              <w:rPr>
                <w:sz w:val="24"/>
              </w:rPr>
            </w:pPr>
            <w:r>
              <w:rPr>
                <w:sz w:val="24"/>
              </w:rPr>
              <w:t>1.</w:t>
            </w:r>
          </w:p>
        </w:tc>
        <w:tc>
          <w:tcPr>
            <w:tcW w:w="12464" w:type="dxa"/>
            <w:gridSpan w:val="3"/>
          </w:tcPr>
          <w:p>
            <w:pPr>
              <w:pStyle w:val="TableParagraph"/>
              <w:spacing w:line="256" w:lineRule="exact"/>
              <w:ind w:left="107"/>
              <w:rPr>
                <w:b/>
                <w:sz w:val="24"/>
              </w:rPr>
            </w:pPr>
            <w:r>
              <w:rPr>
                <w:b/>
                <w:sz w:val="24"/>
              </w:rPr>
              <w:t>Общее оборудование (физика, химия, биология)</w:t>
            </w:r>
          </w:p>
        </w:tc>
        <w:tc>
          <w:tcPr>
            <w:tcW w:w="2694" w:type="dxa"/>
          </w:tcPr>
          <w:p>
            <w:pPr>
              <w:pStyle w:val="TableParagraph"/>
              <w:rPr>
                <w:sz w:val="20"/>
              </w:rPr>
            </w:pPr>
          </w:p>
        </w:tc>
      </w:tr>
      <w:tr>
        <w:trPr>
          <w:trHeight w:val="386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7"/>
              <w:rPr>
                <w:sz w:val="24"/>
              </w:rPr>
            </w:pPr>
            <w:r>
              <w:rPr>
                <w:sz w:val="24"/>
              </w:rPr>
              <w:t>1.1.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7" w:right="1124"/>
              <w:rPr>
                <w:sz w:val="24"/>
              </w:rPr>
            </w:pPr>
            <w:r>
              <w:rPr>
                <w:sz w:val="24"/>
              </w:rPr>
              <w:t>Цифровая лаборатория</w:t>
            </w:r>
          </w:p>
          <w:p>
            <w:pPr>
              <w:pStyle w:val="TableParagraph"/>
              <w:ind w:left="107" w:right="201"/>
              <w:rPr>
                <w:sz w:val="24"/>
              </w:rPr>
            </w:pPr>
            <w:r>
              <w:rPr>
                <w:sz w:val="24"/>
              </w:rPr>
              <w:t>ученическая (физика, химия, биология)</w:t>
            </w:r>
          </w:p>
        </w:tc>
        <w:tc>
          <w:tcPr>
            <w:tcW w:w="7230" w:type="dxa"/>
          </w:tcPr>
          <w:p>
            <w:pPr>
              <w:pStyle w:val="TableParagraph"/>
              <w:ind w:left="107" w:right="3111"/>
              <w:rPr>
                <w:sz w:val="24"/>
              </w:rPr>
            </w:pPr>
            <w:r>
              <w:rPr>
                <w:sz w:val="24"/>
              </w:rPr>
              <w:t>Цифровой датчик электропроводности Цифровой датчик рН</w:t>
            </w:r>
          </w:p>
          <w:p>
            <w:pPr>
              <w:pStyle w:val="TableParagraph"/>
              <w:ind w:left="107" w:right="3883"/>
              <w:rPr>
                <w:sz w:val="24"/>
              </w:rPr>
            </w:pPr>
            <w:r>
              <w:rPr>
                <w:sz w:val="24"/>
              </w:rPr>
              <w:t>Цифровой датчик положения Цифровой датчик температуры</w:t>
            </w:r>
          </w:p>
          <w:p>
            <w:pPr>
              <w:pStyle w:val="TableParagraph"/>
              <w:ind w:left="107" w:right="2893"/>
              <w:rPr>
                <w:sz w:val="24"/>
              </w:rPr>
            </w:pPr>
            <w:r>
              <w:rPr>
                <w:sz w:val="24"/>
              </w:rPr>
              <w:t>Цифровой датчик абсолютного давления Цифровой осциллографический датчик Весы электронные учебные 200 г</w:t>
            </w:r>
          </w:p>
          <w:p>
            <w:pPr>
              <w:pStyle w:val="TableParagraph"/>
              <w:ind w:left="107" w:right="721"/>
              <w:rPr>
                <w:sz w:val="24"/>
              </w:rPr>
            </w:pPr>
            <w:r>
              <w:rPr>
                <w:sz w:val="24"/>
              </w:rPr>
              <w:t>Микроскоп: цифровой или оптический с увеличением от 80 X Набор для изготовления микропрепаратов</w:t>
            </w:r>
          </w:p>
          <w:p>
            <w:pPr>
              <w:pStyle w:val="TableParagraph"/>
              <w:ind w:left="107"/>
              <w:rPr>
                <w:sz w:val="24"/>
              </w:rPr>
            </w:pPr>
            <w:r>
              <w:rPr>
                <w:sz w:val="24"/>
              </w:rPr>
              <w:t>Микропрепараты (набор)</w:t>
            </w:r>
          </w:p>
          <w:p>
            <w:pPr>
              <w:pStyle w:val="TableParagraph"/>
              <w:ind w:left="107"/>
              <w:rPr>
                <w:sz w:val="24"/>
              </w:rPr>
            </w:pPr>
            <w:r>
              <w:rPr>
                <w:sz w:val="24"/>
              </w:rPr>
              <w:t>Соединительные провода, программное обеспечение, методические указания</w:t>
            </w:r>
          </w:p>
          <w:p>
            <w:pPr>
              <w:pStyle w:val="TableParagraph"/>
              <w:spacing w:line="270" w:lineRule="atLeast"/>
              <w:ind w:left="107"/>
              <w:rPr>
                <w:sz w:val="24"/>
              </w:rPr>
            </w:pPr>
            <w:r>
              <w:rPr>
                <w:sz w:val="24"/>
              </w:rPr>
              <w:t>комплект сопутствующих элементов для опытов по механике комплект сопутствующих элементов для опытов по молекулярной</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57" w:right="1054"/>
              <w:jc w:val="center"/>
              <w:rPr>
                <w:sz w:val="24"/>
              </w:rPr>
            </w:pPr>
            <w:r>
              <w:rPr>
                <w:sz w:val="24"/>
              </w:rPr>
              <w:t>2 шт.</w:t>
            </w:r>
          </w:p>
        </w:tc>
      </w:tr>
    </w:tbl>
    <w:p>
      <w:pPr>
        <w:spacing w:after="0"/>
        <w:jc w:val="center"/>
        <w:rPr>
          <w:sz w:val="24"/>
        </w:rPr>
        <w:sectPr>
          <w:type w:val="continuous"/>
          <w:pgSz w:w="16850" w:h="11900" w:orient="landscape"/>
          <w:pgMar w:top="680" w:bottom="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103"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физике</w:t>
            </w:r>
          </w:p>
          <w:p>
            <w:pPr>
              <w:pStyle w:val="TableParagraph"/>
              <w:tabs>
                <w:tab w:pos="1473" w:val="left" w:leader="none"/>
                <w:tab w:pos="3509" w:val="left" w:leader="none"/>
                <w:tab w:pos="4963" w:val="left" w:leader="none"/>
                <w:tab w:pos="5716" w:val="left" w:leader="none"/>
                <w:tab w:pos="6866" w:val="left" w:leader="none"/>
              </w:tabs>
              <w:ind w:left="107" w:right="102"/>
              <w:rPr>
                <w:sz w:val="24"/>
              </w:rPr>
            </w:pPr>
            <w:r>
              <w:rPr>
                <w:sz w:val="24"/>
              </w:rPr>
              <w:t>комплект</w:t>
              <w:tab/>
              <w:t>сопутствующих</w:t>
              <w:tab/>
              <w:t>элементов</w:t>
              <w:tab/>
              <w:t>для</w:t>
              <w:tab/>
              <w:t>опытов</w:t>
              <w:tab/>
            </w:r>
            <w:r>
              <w:rPr>
                <w:spacing w:val="-9"/>
                <w:sz w:val="24"/>
              </w:rPr>
              <w:t>по </w:t>
            </w:r>
            <w:r>
              <w:rPr>
                <w:sz w:val="24"/>
              </w:rPr>
              <w:t>электродинамике</w:t>
            </w:r>
          </w:p>
          <w:p>
            <w:pPr>
              <w:pStyle w:val="TableParagraph"/>
              <w:spacing w:line="264" w:lineRule="exact"/>
              <w:ind w:left="107"/>
              <w:rPr>
                <w:sz w:val="24"/>
              </w:rPr>
            </w:pPr>
            <w:r>
              <w:rPr>
                <w:sz w:val="24"/>
              </w:rPr>
              <w:t>комплект сопутствующих элементов для опытов по оптике</w:t>
            </w:r>
          </w:p>
        </w:tc>
        <w:tc>
          <w:tcPr>
            <w:tcW w:w="2694" w:type="dxa"/>
          </w:tcPr>
          <w:p>
            <w:pPr>
              <w:pStyle w:val="TableParagraph"/>
              <w:rPr>
                <w:sz w:val="22"/>
              </w:rPr>
            </w:pPr>
          </w:p>
        </w:tc>
        <w:tc>
          <w:tcPr>
            <w:tcW w:w="2694" w:type="dxa"/>
          </w:tcPr>
          <w:p>
            <w:pPr>
              <w:pStyle w:val="TableParagraph"/>
              <w:rPr>
                <w:sz w:val="22"/>
              </w:rPr>
            </w:pPr>
          </w:p>
        </w:tc>
      </w:tr>
      <w:tr>
        <w:trPr>
          <w:trHeight w:val="5245"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left="107"/>
              <w:rPr>
                <w:sz w:val="24"/>
              </w:rPr>
            </w:pPr>
            <w:r>
              <w:rPr>
                <w:sz w:val="24"/>
              </w:rPr>
              <w:t>1.2.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tabs>
                <w:tab w:pos="1728" w:val="left" w:leader="none"/>
              </w:tabs>
              <w:ind w:left="107" w:right="96"/>
              <w:jc w:val="both"/>
              <w:rPr>
                <w:sz w:val="24"/>
              </w:rPr>
            </w:pPr>
            <w:r>
              <w:rPr>
                <w:sz w:val="24"/>
              </w:rPr>
              <w:t>Комплект посуды и оборудования для ученических опытов (физика,</w:t>
              <w:tab/>
            </w:r>
            <w:r>
              <w:rPr>
                <w:spacing w:val="-3"/>
                <w:sz w:val="24"/>
              </w:rPr>
              <w:t>химия, </w:t>
            </w:r>
            <w:r>
              <w:rPr>
                <w:sz w:val="24"/>
              </w:rPr>
              <w:t>биология).</w:t>
            </w:r>
          </w:p>
        </w:tc>
        <w:tc>
          <w:tcPr>
            <w:tcW w:w="7230" w:type="dxa"/>
          </w:tcPr>
          <w:p>
            <w:pPr>
              <w:pStyle w:val="TableParagraph"/>
              <w:ind w:left="107" w:right="3478"/>
              <w:rPr>
                <w:sz w:val="24"/>
              </w:rPr>
            </w:pPr>
            <w:r>
              <w:rPr>
                <w:sz w:val="24"/>
              </w:rPr>
              <w:t>Штатив лабораторный химический Набор чашек Петри</w:t>
            </w:r>
          </w:p>
          <w:p>
            <w:pPr>
              <w:pStyle w:val="TableParagraph"/>
              <w:ind w:left="107" w:right="3209"/>
              <w:rPr>
                <w:sz w:val="24"/>
              </w:rPr>
            </w:pPr>
            <w:r>
              <w:rPr>
                <w:sz w:val="24"/>
              </w:rPr>
              <w:t>Набор инструментов препаровальных Ложка для сжигания веществ</w:t>
            </w:r>
          </w:p>
          <w:p>
            <w:pPr>
              <w:pStyle w:val="TableParagraph"/>
              <w:ind w:left="107"/>
              <w:rPr>
                <w:sz w:val="24"/>
              </w:rPr>
            </w:pPr>
            <w:r>
              <w:rPr>
                <w:sz w:val="24"/>
              </w:rPr>
              <w:t>Ступка фарфоровая с пестиком</w:t>
            </w:r>
          </w:p>
          <w:p>
            <w:pPr>
              <w:pStyle w:val="TableParagraph"/>
              <w:ind w:left="107" w:right="777"/>
              <w:rPr>
                <w:sz w:val="24"/>
              </w:rPr>
            </w:pPr>
            <w:r>
              <w:rPr>
                <w:sz w:val="24"/>
              </w:rPr>
              <w:t>Набор банок для хранения твердых реактивов (30 – 50 мл) Набор склянок (флаконов) для хранения растворов реактивов Набор приборок (ПХ-14, ПХ-16)</w:t>
            </w:r>
          </w:p>
          <w:p>
            <w:pPr>
              <w:pStyle w:val="TableParagraph"/>
              <w:ind w:left="107" w:right="4161"/>
              <w:rPr>
                <w:sz w:val="24"/>
              </w:rPr>
            </w:pPr>
            <w:r>
              <w:rPr>
                <w:sz w:val="24"/>
              </w:rPr>
              <w:t>Прибор для получения газов Спиртовка</w:t>
            </w:r>
          </w:p>
          <w:p>
            <w:pPr>
              <w:pStyle w:val="TableParagraph"/>
              <w:ind w:left="107" w:right="3771"/>
              <w:rPr>
                <w:sz w:val="24"/>
              </w:rPr>
            </w:pPr>
            <w:r>
              <w:rPr>
                <w:sz w:val="24"/>
              </w:rPr>
              <w:t>Горючее для спиртовок Фильтровальная бумага (50 шт.) Колба коническая</w:t>
            </w:r>
          </w:p>
          <w:p>
            <w:pPr>
              <w:pStyle w:val="TableParagraph"/>
              <w:ind w:left="107"/>
              <w:rPr>
                <w:sz w:val="24"/>
              </w:rPr>
            </w:pPr>
            <w:r>
              <w:rPr>
                <w:sz w:val="24"/>
              </w:rPr>
              <w:t>Палочка стеклянная (с резиновым наконечником)</w:t>
            </w:r>
          </w:p>
          <w:p>
            <w:pPr>
              <w:pStyle w:val="TableParagraph"/>
              <w:ind w:left="107" w:right="1510"/>
              <w:rPr>
                <w:sz w:val="24"/>
              </w:rPr>
            </w:pPr>
            <w:r>
              <w:rPr>
                <w:sz w:val="24"/>
              </w:rPr>
              <w:t>Чашечка для выпаривания (выпарительная чашечка) Мерный цилиндр (пластиковый)</w:t>
            </w:r>
          </w:p>
          <w:p>
            <w:pPr>
              <w:pStyle w:val="TableParagraph"/>
              <w:ind w:left="107" w:right="3883"/>
              <w:rPr>
                <w:sz w:val="24"/>
              </w:rPr>
            </w:pPr>
            <w:r>
              <w:rPr>
                <w:sz w:val="24"/>
              </w:rPr>
              <w:t>Воронка стеклянная (малая) Стакан стеклянный (100 мл)</w:t>
            </w:r>
          </w:p>
          <w:p>
            <w:pPr>
              <w:pStyle w:val="TableParagraph"/>
              <w:spacing w:line="264" w:lineRule="exact"/>
              <w:ind w:left="107"/>
              <w:rPr>
                <w:sz w:val="24"/>
              </w:rPr>
            </w:pPr>
            <w:r>
              <w:rPr>
                <w:sz w:val="24"/>
              </w:rPr>
              <w:t>Газоотводная трубка</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3"/>
              </w:rPr>
            </w:pPr>
          </w:p>
          <w:p>
            <w:pPr>
              <w:pStyle w:val="TableParagraph"/>
              <w:ind w:right="1073"/>
              <w:jc w:val="right"/>
              <w:rPr>
                <w:sz w:val="24"/>
              </w:rPr>
            </w:pPr>
            <w:r>
              <w:rPr>
                <w:sz w:val="24"/>
              </w:rPr>
              <w:t>2 шт.</w:t>
            </w:r>
          </w:p>
        </w:tc>
      </w:tr>
      <w:tr>
        <w:trPr>
          <w:trHeight w:val="275" w:hRule="atLeast"/>
        </w:trPr>
        <w:tc>
          <w:tcPr>
            <w:tcW w:w="581" w:type="dxa"/>
          </w:tcPr>
          <w:p>
            <w:pPr>
              <w:pStyle w:val="TableParagraph"/>
              <w:spacing w:line="256" w:lineRule="exact"/>
              <w:ind w:left="107"/>
              <w:rPr>
                <w:sz w:val="24"/>
              </w:rPr>
            </w:pPr>
            <w:r>
              <w:rPr>
                <w:sz w:val="24"/>
              </w:rPr>
              <w:t>2.</w:t>
            </w:r>
          </w:p>
        </w:tc>
        <w:tc>
          <w:tcPr>
            <w:tcW w:w="12464" w:type="dxa"/>
            <w:gridSpan w:val="3"/>
          </w:tcPr>
          <w:p>
            <w:pPr>
              <w:pStyle w:val="TableParagraph"/>
              <w:spacing w:line="256" w:lineRule="exact"/>
              <w:ind w:left="107"/>
              <w:rPr>
                <w:b/>
                <w:sz w:val="24"/>
              </w:rPr>
            </w:pPr>
            <w:r>
              <w:rPr>
                <w:b/>
                <w:sz w:val="24"/>
              </w:rPr>
              <w:t>БИОЛОГИЯ</w:t>
            </w:r>
          </w:p>
        </w:tc>
        <w:tc>
          <w:tcPr>
            <w:tcW w:w="2694" w:type="dxa"/>
          </w:tcPr>
          <w:p>
            <w:pPr>
              <w:pStyle w:val="TableParagraph"/>
              <w:rPr>
                <w:sz w:val="20"/>
              </w:rPr>
            </w:pPr>
          </w:p>
        </w:tc>
      </w:tr>
      <w:tr>
        <w:trPr>
          <w:trHeight w:val="1655" w:hRule="atLeast"/>
        </w:trPr>
        <w:tc>
          <w:tcPr>
            <w:tcW w:w="581" w:type="dxa"/>
          </w:tcPr>
          <w:p>
            <w:pPr>
              <w:pStyle w:val="TableParagraph"/>
              <w:rPr>
                <w:sz w:val="26"/>
              </w:rPr>
            </w:pPr>
          </w:p>
          <w:p>
            <w:pPr>
              <w:pStyle w:val="TableParagraph"/>
              <w:spacing w:before="4"/>
              <w:rPr>
                <w:sz w:val="33"/>
              </w:rPr>
            </w:pPr>
          </w:p>
          <w:p>
            <w:pPr>
              <w:pStyle w:val="TableParagraph"/>
              <w:ind w:left="107"/>
              <w:rPr>
                <w:sz w:val="24"/>
              </w:rPr>
            </w:pPr>
            <w:r>
              <w:rPr>
                <w:sz w:val="24"/>
              </w:rPr>
              <w:t>2.1.</w:t>
            </w:r>
          </w:p>
        </w:tc>
        <w:tc>
          <w:tcPr>
            <w:tcW w:w="2540" w:type="dxa"/>
          </w:tcPr>
          <w:p>
            <w:pPr>
              <w:pStyle w:val="TableParagraph"/>
              <w:spacing w:before="4"/>
              <w:rPr>
                <w:sz w:val="35"/>
              </w:rPr>
            </w:pPr>
          </w:p>
          <w:p>
            <w:pPr>
              <w:pStyle w:val="TableParagraph"/>
              <w:tabs>
                <w:tab w:pos="1515" w:val="left" w:leader="none"/>
              </w:tabs>
              <w:ind w:left="107" w:right="98"/>
              <w:rPr>
                <w:sz w:val="24"/>
              </w:rPr>
            </w:pPr>
            <w:r>
              <w:rPr>
                <w:sz w:val="24"/>
              </w:rPr>
              <w:t>Комплект</w:t>
              <w:tab/>
            </w:r>
            <w:r>
              <w:rPr>
                <w:spacing w:val="-4"/>
                <w:sz w:val="24"/>
              </w:rPr>
              <w:t>влажных </w:t>
            </w:r>
            <w:r>
              <w:rPr>
                <w:sz w:val="24"/>
              </w:rPr>
              <w:t>препаратов</w:t>
            </w:r>
          </w:p>
          <w:p>
            <w:pPr>
              <w:pStyle w:val="TableParagraph"/>
              <w:ind w:left="107"/>
              <w:rPr>
                <w:sz w:val="24"/>
              </w:rPr>
            </w:pPr>
            <w:r>
              <w:rPr>
                <w:sz w:val="24"/>
              </w:rPr>
              <w:t>демонстрационный</w:t>
            </w:r>
          </w:p>
        </w:tc>
        <w:tc>
          <w:tcPr>
            <w:tcW w:w="7230" w:type="dxa"/>
          </w:tcPr>
          <w:p>
            <w:pPr>
              <w:pStyle w:val="TableParagraph"/>
              <w:ind w:left="107" w:right="3305"/>
              <w:rPr>
                <w:sz w:val="24"/>
              </w:rPr>
            </w:pPr>
            <w:r>
              <w:rPr>
                <w:sz w:val="24"/>
              </w:rPr>
              <w:t>назначение: демонстрационное, материал контейнера: пластик, герметичная крышка: наличие, крепление экспоната: наличие, консервирующее вещество:</w:t>
            </w:r>
            <w:r>
              <w:rPr>
                <w:spacing w:val="-11"/>
                <w:sz w:val="24"/>
              </w:rPr>
              <w:t> </w:t>
            </w:r>
            <w:r>
              <w:rPr>
                <w:sz w:val="24"/>
              </w:rPr>
              <w:t>наличие,</w:t>
            </w:r>
          </w:p>
          <w:p>
            <w:pPr>
              <w:pStyle w:val="TableParagraph"/>
              <w:spacing w:line="264" w:lineRule="exact"/>
              <w:ind w:left="107"/>
              <w:rPr>
                <w:sz w:val="24"/>
              </w:rPr>
            </w:pPr>
            <w:r>
              <w:rPr>
                <w:sz w:val="24"/>
              </w:rPr>
              <w:t>наклейка с наименованием:</w:t>
            </w:r>
            <w:r>
              <w:rPr>
                <w:spacing w:val="-14"/>
                <w:sz w:val="24"/>
              </w:rPr>
              <w:t> </w:t>
            </w:r>
            <w:r>
              <w:rPr>
                <w:sz w:val="24"/>
              </w:rPr>
              <w:t>наличие.</w:t>
            </w:r>
          </w:p>
        </w:tc>
        <w:tc>
          <w:tcPr>
            <w:tcW w:w="2694" w:type="dxa"/>
          </w:tcPr>
          <w:p>
            <w:pPr>
              <w:pStyle w:val="TableParagraph"/>
              <w:rPr>
                <w:sz w:val="26"/>
              </w:rPr>
            </w:pPr>
          </w:p>
          <w:p>
            <w:pPr>
              <w:pStyle w:val="TableParagraph"/>
              <w:spacing w:before="4"/>
              <w:rPr>
                <w:sz w:val="33"/>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spacing w:before="4"/>
              <w:rPr>
                <w:sz w:val="33"/>
              </w:rPr>
            </w:pPr>
          </w:p>
          <w:p>
            <w:pPr>
              <w:pStyle w:val="TableParagraph"/>
              <w:ind w:right="1073"/>
              <w:jc w:val="right"/>
              <w:rPr>
                <w:sz w:val="24"/>
              </w:rPr>
            </w:pPr>
            <w:r>
              <w:rPr>
                <w:sz w:val="24"/>
              </w:rPr>
              <w:t>1 шт.</w:t>
            </w:r>
          </w:p>
        </w:tc>
      </w:tr>
    </w:tbl>
    <w:p>
      <w:pPr>
        <w:spacing w:after="0"/>
        <w:jc w:val="right"/>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24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510"/>
              <w:rPr>
                <w:sz w:val="24"/>
              </w:rPr>
            </w:pPr>
            <w:r>
              <w:rPr>
                <w:sz w:val="24"/>
              </w:rPr>
              <w:t>не менее 10 препаратов из приведенного ниже списка: Влажный препарат "Беззубка"</w:t>
            </w:r>
          </w:p>
          <w:p>
            <w:pPr>
              <w:pStyle w:val="TableParagraph"/>
              <w:ind w:left="107"/>
              <w:rPr>
                <w:sz w:val="24"/>
              </w:rPr>
            </w:pPr>
            <w:r>
              <w:rPr>
                <w:sz w:val="24"/>
              </w:rPr>
              <w:t>Влажный препарат "Гадюка"</w:t>
            </w:r>
          </w:p>
          <w:p>
            <w:pPr>
              <w:pStyle w:val="TableParagraph"/>
              <w:ind w:left="107" w:right="207"/>
              <w:rPr>
                <w:sz w:val="24"/>
              </w:rPr>
            </w:pPr>
            <w:r>
              <w:rPr>
                <w:sz w:val="24"/>
              </w:rPr>
              <w:t>Влажный препарат "Внутреннее строение брюхоногого моллюска" Влажный препарат "Внутреннее строение крысы"</w:t>
            </w:r>
          </w:p>
          <w:p>
            <w:pPr>
              <w:pStyle w:val="TableParagraph"/>
              <w:ind w:left="107" w:right="1755"/>
              <w:rPr>
                <w:sz w:val="24"/>
              </w:rPr>
            </w:pPr>
            <w:r>
              <w:rPr>
                <w:sz w:val="24"/>
              </w:rPr>
              <w:t>Влажный препарат "Внутреннее строение лягушки" Влажный препарат "Внутреннее строение птицы" Влажный препарат "Внутреннее строение рыбы" Влажный препарат "Карась"</w:t>
            </w:r>
          </w:p>
          <w:p>
            <w:pPr>
              <w:pStyle w:val="TableParagraph"/>
              <w:ind w:left="107" w:right="620"/>
              <w:rPr>
                <w:sz w:val="24"/>
              </w:rPr>
            </w:pPr>
            <w:r>
              <w:rPr>
                <w:sz w:val="24"/>
              </w:rPr>
              <w:t>Влажный препарат "Корень бобового растения с клубеньками" Влажный препарат "Креветка"</w:t>
            </w:r>
          </w:p>
          <w:p>
            <w:pPr>
              <w:pStyle w:val="TableParagraph"/>
              <w:ind w:left="107"/>
              <w:rPr>
                <w:sz w:val="24"/>
              </w:rPr>
            </w:pPr>
            <w:r>
              <w:rPr>
                <w:sz w:val="24"/>
              </w:rPr>
              <w:t>Влажный препарат "Нереида"</w:t>
            </w:r>
          </w:p>
          <w:p>
            <w:pPr>
              <w:pStyle w:val="TableParagraph"/>
              <w:ind w:left="107" w:right="2248"/>
              <w:rPr>
                <w:sz w:val="24"/>
              </w:rPr>
            </w:pPr>
            <w:r>
              <w:rPr>
                <w:sz w:val="24"/>
              </w:rPr>
              <w:t>Влажный препарат "Развитие костистой рыбы" Влажный препарат "Развитие курицы"</w:t>
            </w:r>
          </w:p>
          <w:p>
            <w:pPr>
              <w:pStyle w:val="TableParagraph"/>
              <w:ind w:left="107" w:right="3491"/>
              <w:rPr>
                <w:sz w:val="24"/>
              </w:rPr>
            </w:pPr>
            <w:r>
              <w:rPr>
                <w:sz w:val="24"/>
              </w:rPr>
              <w:t>Влажный препарат "Сцифомедуза" Влажный препарат "Тритон"</w:t>
            </w:r>
          </w:p>
          <w:p>
            <w:pPr>
              <w:pStyle w:val="TableParagraph"/>
              <w:ind w:left="107" w:right="2942"/>
              <w:rPr>
                <w:sz w:val="24"/>
              </w:rPr>
            </w:pPr>
            <w:r>
              <w:rPr>
                <w:sz w:val="24"/>
              </w:rPr>
              <w:t>Влажный препарат "Черепаха болотная" Влажный препарат "Уж"</w:t>
            </w:r>
          </w:p>
          <w:p>
            <w:pPr>
              <w:pStyle w:val="TableParagraph"/>
              <w:spacing w:line="264" w:lineRule="exact"/>
              <w:ind w:left="107"/>
              <w:rPr>
                <w:sz w:val="24"/>
              </w:rPr>
            </w:pPr>
            <w:r>
              <w:rPr>
                <w:sz w:val="24"/>
              </w:rPr>
              <w:t>Влажный препарат "Ящерица"</w:t>
            </w:r>
          </w:p>
        </w:tc>
        <w:tc>
          <w:tcPr>
            <w:tcW w:w="2694" w:type="dxa"/>
          </w:tcPr>
          <w:p>
            <w:pPr>
              <w:pStyle w:val="TableParagraph"/>
              <w:rPr>
                <w:sz w:val="22"/>
              </w:rPr>
            </w:pPr>
          </w:p>
        </w:tc>
        <w:tc>
          <w:tcPr>
            <w:tcW w:w="2694" w:type="dxa"/>
          </w:tcPr>
          <w:p>
            <w:pPr>
              <w:pStyle w:val="TableParagraph"/>
              <w:rPr>
                <w:sz w:val="22"/>
              </w:rPr>
            </w:pPr>
          </w:p>
        </w:tc>
      </w:tr>
      <w:tr>
        <w:trPr>
          <w:trHeight w:val="303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87" w:right="83"/>
              <w:jc w:val="center"/>
              <w:rPr>
                <w:sz w:val="24"/>
              </w:rPr>
            </w:pPr>
            <w:r>
              <w:rPr>
                <w:sz w:val="24"/>
              </w:rPr>
              <w:t>2.2.</w:t>
            </w:r>
          </w:p>
        </w:tc>
        <w:tc>
          <w:tcPr>
            <w:tcW w:w="2540" w:type="dxa"/>
          </w:tcPr>
          <w:p>
            <w:pPr>
              <w:pStyle w:val="TableParagraph"/>
              <w:rPr>
                <w:sz w:val="26"/>
              </w:rPr>
            </w:pPr>
          </w:p>
          <w:p>
            <w:pPr>
              <w:pStyle w:val="TableParagraph"/>
              <w:rPr>
                <w:sz w:val="26"/>
              </w:rPr>
            </w:pPr>
          </w:p>
          <w:p>
            <w:pPr>
              <w:pStyle w:val="TableParagraph"/>
              <w:rPr>
                <w:sz w:val="26"/>
              </w:rPr>
            </w:pPr>
          </w:p>
          <w:p>
            <w:pPr>
              <w:pStyle w:val="TableParagraph"/>
              <w:spacing w:before="2"/>
              <w:rPr>
                <w:sz w:val="29"/>
              </w:rPr>
            </w:pPr>
          </w:p>
          <w:p>
            <w:pPr>
              <w:pStyle w:val="TableParagraph"/>
              <w:tabs>
                <w:tab w:pos="1409" w:val="left" w:leader="none"/>
              </w:tabs>
              <w:ind w:left="107" w:right="98"/>
              <w:rPr>
                <w:sz w:val="24"/>
              </w:rPr>
            </w:pPr>
            <w:r>
              <w:rPr>
                <w:sz w:val="24"/>
              </w:rPr>
              <w:t>Комплект</w:t>
              <w:tab/>
            </w:r>
            <w:r>
              <w:rPr>
                <w:spacing w:val="-3"/>
                <w:sz w:val="24"/>
              </w:rPr>
              <w:t>гербариев </w:t>
            </w:r>
            <w:r>
              <w:rPr>
                <w:sz w:val="24"/>
              </w:rPr>
              <w:t>демонстрационный</w:t>
            </w:r>
          </w:p>
        </w:tc>
        <w:tc>
          <w:tcPr>
            <w:tcW w:w="7230" w:type="dxa"/>
          </w:tcPr>
          <w:p>
            <w:pPr>
              <w:pStyle w:val="TableParagraph"/>
              <w:ind w:left="107" w:right="3080"/>
              <w:rPr>
                <w:sz w:val="24"/>
              </w:rPr>
            </w:pPr>
            <w:r>
              <w:rPr>
                <w:sz w:val="24"/>
              </w:rPr>
              <w:t>Назначение: демонстрационное, основа для крепления: гербарный лист, список экспонатов:</w:t>
            </w:r>
            <w:r>
              <w:rPr>
                <w:spacing w:val="-2"/>
                <w:sz w:val="24"/>
              </w:rPr>
              <w:t> </w:t>
            </w:r>
            <w:r>
              <w:rPr>
                <w:sz w:val="24"/>
              </w:rPr>
              <w:t>наличие</w:t>
            </w:r>
          </w:p>
          <w:p>
            <w:pPr>
              <w:pStyle w:val="TableParagraph"/>
              <w:ind w:left="107"/>
              <w:rPr>
                <w:sz w:val="24"/>
              </w:rPr>
            </w:pPr>
            <w:r>
              <w:rPr>
                <w:sz w:val="24"/>
              </w:rPr>
              <w:t>не менее 8 гербариев из приведенного ниже списка: Назначение: демонстрационное,</w:t>
            </w:r>
          </w:p>
          <w:p>
            <w:pPr>
              <w:pStyle w:val="TableParagraph"/>
              <w:ind w:left="107" w:right="3062"/>
              <w:rPr>
                <w:sz w:val="24"/>
              </w:rPr>
            </w:pPr>
            <w:r>
              <w:rPr>
                <w:sz w:val="24"/>
              </w:rPr>
              <w:t>основа для крепления: гербарный лист, список экспонатов: наличие</w:t>
            </w:r>
          </w:p>
          <w:p>
            <w:pPr>
              <w:pStyle w:val="TableParagraph"/>
              <w:ind w:left="107" w:right="1510"/>
              <w:rPr>
                <w:sz w:val="24"/>
              </w:rPr>
            </w:pPr>
            <w:r>
              <w:rPr>
                <w:sz w:val="24"/>
              </w:rPr>
              <w:t>не менее 8 гербариев из приведенного ниже списка: Гербарий "Деревья и кустарники"</w:t>
            </w:r>
          </w:p>
          <w:p>
            <w:pPr>
              <w:pStyle w:val="TableParagraph"/>
              <w:spacing w:line="270" w:lineRule="atLeast"/>
              <w:ind w:left="107" w:right="3388"/>
              <w:rPr>
                <w:sz w:val="24"/>
              </w:rPr>
            </w:pPr>
            <w:r>
              <w:rPr>
                <w:sz w:val="24"/>
              </w:rPr>
              <w:t>Гербарий "Дикорастущие растения" Гербарий "Кормовые растения"</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48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3022"/>
              <w:rPr>
                <w:sz w:val="24"/>
              </w:rPr>
            </w:pPr>
            <w:r>
              <w:rPr>
                <w:sz w:val="24"/>
              </w:rPr>
              <w:t>Гербарий "Культурные растения" Гербарий "Лекарственные растения" Гербарий "Медоносные растения" Гербарий "Морфология растений" Гербарий "Основные группы растений" Гербарий "Растительные сообщества"</w:t>
            </w:r>
          </w:p>
          <w:p>
            <w:pPr>
              <w:pStyle w:val="TableParagraph"/>
              <w:ind w:left="107" w:right="1755"/>
              <w:rPr>
                <w:sz w:val="24"/>
              </w:rPr>
            </w:pPr>
            <w:r>
              <w:rPr>
                <w:sz w:val="24"/>
              </w:rPr>
              <w:t>Гербарий "Сельскохозяйственные растения" Гербарий "Ядовитые растения"</w:t>
            </w:r>
          </w:p>
          <w:p>
            <w:pPr>
              <w:pStyle w:val="TableParagraph"/>
              <w:spacing w:line="264" w:lineRule="exact"/>
              <w:ind w:left="107"/>
              <w:rPr>
                <w:sz w:val="24"/>
              </w:rPr>
            </w:pPr>
            <w:r>
              <w:rPr>
                <w:sz w:val="24"/>
              </w:rPr>
              <w:t>Гербарий к курсу основ по общей биологии</w:t>
            </w:r>
          </w:p>
        </w:tc>
        <w:tc>
          <w:tcPr>
            <w:tcW w:w="2694" w:type="dxa"/>
          </w:tcPr>
          <w:p>
            <w:pPr>
              <w:pStyle w:val="TableParagraph"/>
              <w:rPr>
                <w:sz w:val="22"/>
              </w:rPr>
            </w:pPr>
          </w:p>
        </w:tc>
        <w:tc>
          <w:tcPr>
            <w:tcW w:w="2694" w:type="dxa"/>
          </w:tcPr>
          <w:p>
            <w:pPr>
              <w:pStyle w:val="TableParagraph"/>
              <w:rPr>
                <w:sz w:val="22"/>
              </w:rPr>
            </w:pPr>
          </w:p>
        </w:tc>
      </w:tr>
      <w:tr>
        <w:trPr>
          <w:trHeight w:val="5796"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87" w:right="83"/>
              <w:jc w:val="center"/>
              <w:rPr>
                <w:sz w:val="24"/>
              </w:rPr>
            </w:pPr>
            <w:r>
              <w:rPr>
                <w:sz w:val="24"/>
              </w:rPr>
              <w:t>2.3.</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1"/>
              </w:rPr>
            </w:pPr>
          </w:p>
          <w:p>
            <w:pPr>
              <w:pStyle w:val="TableParagraph"/>
              <w:tabs>
                <w:tab w:pos="740" w:val="left" w:leader="none"/>
                <w:tab w:pos="1344" w:val="left" w:leader="none"/>
                <w:tab w:pos="1808" w:val="left" w:leader="none"/>
              </w:tabs>
              <w:ind w:left="107" w:right="97"/>
              <w:rPr>
                <w:sz w:val="24"/>
              </w:rPr>
            </w:pPr>
            <w:r>
              <w:rPr>
                <w:sz w:val="24"/>
              </w:rPr>
              <w:t>Комплект</w:t>
              <w:tab/>
            </w:r>
            <w:r>
              <w:rPr>
                <w:spacing w:val="-3"/>
                <w:sz w:val="24"/>
              </w:rPr>
              <w:t>коллекций </w:t>
            </w:r>
            <w:r>
              <w:rPr>
                <w:sz w:val="24"/>
              </w:rPr>
              <w:t>демонстрационный (по</w:t>
              <w:tab/>
              <w:t>разным</w:t>
              <w:tab/>
            </w:r>
            <w:r>
              <w:rPr>
                <w:spacing w:val="-4"/>
                <w:sz w:val="24"/>
              </w:rPr>
              <w:t>темам </w:t>
            </w:r>
            <w:r>
              <w:rPr>
                <w:sz w:val="24"/>
              </w:rPr>
              <w:t>курса</w:t>
            </w:r>
            <w:r>
              <w:rPr>
                <w:spacing w:val="-2"/>
                <w:sz w:val="24"/>
              </w:rPr>
              <w:t> </w:t>
            </w:r>
            <w:r>
              <w:rPr>
                <w:sz w:val="24"/>
              </w:rPr>
              <w:t>биологии)</w:t>
            </w:r>
          </w:p>
        </w:tc>
        <w:tc>
          <w:tcPr>
            <w:tcW w:w="7230" w:type="dxa"/>
          </w:tcPr>
          <w:p>
            <w:pPr>
              <w:pStyle w:val="TableParagraph"/>
              <w:ind w:left="107" w:right="3344"/>
              <w:rPr>
                <w:sz w:val="24"/>
              </w:rPr>
            </w:pPr>
            <w:r>
              <w:rPr>
                <w:sz w:val="24"/>
              </w:rPr>
              <w:t>Назначение: демонстрационное, основа для крепления: наличие, наклейки с наименованием: наличие</w:t>
            </w:r>
          </w:p>
          <w:p>
            <w:pPr>
              <w:pStyle w:val="TableParagraph"/>
              <w:ind w:left="107" w:right="1580"/>
              <w:rPr>
                <w:sz w:val="24"/>
              </w:rPr>
            </w:pPr>
            <w:r>
              <w:rPr>
                <w:sz w:val="24"/>
              </w:rPr>
              <w:t>не менее 10 коллекций из приведенного ниже списка: Коллекция "Голосеменные растения"</w:t>
            </w:r>
          </w:p>
          <w:p>
            <w:pPr>
              <w:pStyle w:val="TableParagraph"/>
              <w:ind w:left="107" w:right="3201"/>
              <w:rPr>
                <w:sz w:val="24"/>
              </w:rPr>
            </w:pPr>
            <w:r>
              <w:rPr>
                <w:sz w:val="24"/>
              </w:rPr>
              <w:t>Коллекция "Обитатели морского дна" Коллекция "Палеонтологическая"</w:t>
            </w:r>
          </w:p>
          <w:p>
            <w:pPr>
              <w:pStyle w:val="TableParagraph"/>
              <w:tabs>
                <w:tab w:pos="1488" w:val="left" w:leader="none"/>
                <w:tab w:pos="3397" w:val="left" w:leader="none"/>
                <w:tab w:pos="4476" w:val="left" w:leader="none"/>
                <w:tab w:pos="5961" w:val="left" w:leader="none"/>
              </w:tabs>
              <w:ind w:left="107" w:right="102"/>
              <w:rPr>
                <w:sz w:val="24"/>
              </w:rPr>
            </w:pPr>
            <w:r>
              <w:rPr>
                <w:sz w:val="24"/>
              </w:rPr>
              <w:t>Коллекция</w:t>
              <w:tab/>
              <w:t>"Представители</w:t>
              <w:tab/>
              <w:t>отрядов</w:t>
              <w:tab/>
              <w:t>насекомых"</w:t>
              <w:tab/>
            </w:r>
            <w:r>
              <w:rPr>
                <w:spacing w:val="-3"/>
                <w:sz w:val="24"/>
              </w:rPr>
              <w:t>количество </w:t>
            </w:r>
            <w:r>
              <w:rPr>
                <w:sz w:val="24"/>
              </w:rPr>
              <w:t>насекомых: не менее</w:t>
            </w:r>
            <w:r>
              <w:rPr>
                <w:spacing w:val="-3"/>
                <w:sz w:val="24"/>
              </w:rPr>
              <w:t> </w:t>
            </w:r>
            <w:r>
              <w:rPr>
                <w:sz w:val="24"/>
              </w:rPr>
              <w:t>4</w:t>
            </w:r>
          </w:p>
          <w:p>
            <w:pPr>
              <w:pStyle w:val="TableParagraph"/>
              <w:tabs>
                <w:tab w:pos="1526" w:val="left" w:leader="none"/>
                <w:tab w:pos="4021" w:val="left" w:leader="none"/>
                <w:tab w:pos="5414" w:val="left" w:leader="none"/>
                <w:tab w:pos="5836" w:val="left" w:leader="none"/>
              </w:tabs>
              <w:ind w:left="107" w:right="103"/>
              <w:rPr>
                <w:sz w:val="24"/>
              </w:rPr>
            </w:pPr>
            <w:r>
              <w:rPr>
                <w:sz w:val="24"/>
              </w:rPr>
              <w:t>Коллекция "Примеры защитных приспособлений у насекомых" Коллекция</w:t>
              <w:tab/>
              <w:t>"Приспособительные</w:t>
              <w:tab/>
              <w:t>изменения</w:t>
              <w:tab/>
              <w:t>в</w:t>
              <w:tab/>
            </w:r>
            <w:r>
              <w:rPr>
                <w:spacing w:val="-3"/>
                <w:sz w:val="24"/>
              </w:rPr>
              <w:t>конечностях </w:t>
            </w:r>
            <w:r>
              <w:rPr>
                <w:sz w:val="24"/>
              </w:rPr>
              <w:t>насекомых"</w:t>
            </w:r>
          </w:p>
          <w:p>
            <w:pPr>
              <w:pStyle w:val="TableParagraph"/>
              <w:ind w:left="107" w:right="721"/>
              <w:rPr>
                <w:sz w:val="24"/>
              </w:rPr>
            </w:pPr>
            <w:r>
              <w:rPr>
                <w:sz w:val="24"/>
              </w:rPr>
              <w:t>Коллекция "Развитие насекомых с неполным превращением" Коллекция "Развитие насекомых с полным превращением" Коллекция "Развитие пшеницы"</w:t>
            </w:r>
          </w:p>
          <w:p>
            <w:pPr>
              <w:pStyle w:val="TableParagraph"/>
              <w:ind w:left="107" w:right="3511"/>
              <w:rPr>
                <w:sz w:val="24"/>
              </w:rPr>
            </w:pPr>
            <w:r>
              <w:rPr>
                <w:sz w:val="24"/>
              </w:rPr>
              <w:t>Коллекция "Развитие бабочки" Коллекция "Раковины моллюсков" Коллекция "Семейства бабочек" Коллекция "Семейства жуков" Коллекция "Семена и плоды"</w:t>
            </w:r>
          </w:p>
          <w:p>
            <w:pPr>
              <w:pStyle w:val="TableParagraph"/>
              <w:spacing w:line="264" w:lineRule="exact"/>
              <w:ind w:left="107"/>
              <w:rPr>
                <w:sz w:val="24"/>
              </w:rPr>
            </w:pPr>
            <w:r>
              <w:rPr>
                <w:sz w:val="24"/>
              </w:rPr>
              <w:t>Коллекция "Форма сохранности ископаемых растений и животных"</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5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Набор палеонтологических находок "Происхождение человека"</w:t>
            </w:r>
          </w:p>
          <w:p>
            <w:pPr>
              <w:pStyle w:val="TableParagraph"/>
              <w:spacing w:line="264" w:lineRule="exact"/>
              <w:ind w:left="107"/>
              <w:rPr>
                <w:sz w:val="24"/>
              </w:rPr>
            </w:pPr>
            <w:r>
              <w:rPr>
                <w:sz w:val="24"/>
              </w:rPr>
              <w:t>количество моделей: не менее 14</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581" w:type="dxa"/>
          </w:tcPr>
          <w:p>
            <w:pPr>
              <w:pStyle w:val="TableParagraph"/>
              <w:spacing w:line="256" w:lineRule="exact"/>
              <w:ind w:left="107"/>
              <w:rPr>
                <w:sz w:val="24"/>
              </w:rPr>
            </w:pPr>
            <w:r>
              <w:rPr>
                <w:sz w:val="24"/>
              </w:rPr>
              <w:t>3.</w:t>
            </w:r>
          </w:p>
        </w:tc>
        <w:tc>
          <w:tcPr>
            <w:tcW w:w="12464" w:type="dxa"/>
            <w:gridSpan w:val="3"/>
          </w:tcPr>
          <w:p>
            <w:pPr>
              <w:pStyle w:val="TableParagraph"/>
              <w:spacing w:line="256" w:lineRule="exact"/>
              <w:ind w:left="107"/>
              <w:rPr>
                <w:b/>
                <w:sz w:val="24"/>
              </w:rPr>
            </w:pPr>
            <w:r>
              <w:rPr>
                <w:b/>
                <w:sz w:val="24"/>
              </w:rPr>
              <w:t>ХИМИЯ</w:t>
            </w:r>
          </w:p>
        </w:tc>
        <w:tc>
          <w:tcPr>
            <w:tcW w:w="2694" w:type="dxa"/>
          </w:tcPr>
          <w:p>
            <w:pPr>
              <w:pStyle w:val="TableParagraph"/>
              <w:rPr>
                <w:sz w:val="20"/>
              </w:rPr>
            </w:pPr>
          </w:p>
        </w:tc>
      </w:tr>
      <w:tr>
        <w:trPr>
          <w:trHeight w:val="7453"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7"/>
              <w:rPr>
                <w:sz w:val="24"/>
              </w:rPr>
            </w:pPr>
            <w:r>
              <w:rPr>
                <w:sz w:val="24"/>
              </w:rPr>
              <w:t>3.1.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left="107" w:right="434"/>
              <w:rPr>
                <w:sz w:val="24"/>
              </w:rPr>
            </w:pPr>
            <w:r>
              <w:rPr>
                <w:sz w:val="24"/>
              </w:rPr>
              <w:t>Демонстрационное оборудование</w:t>
            </w:r>
          </w:p>
        </w:tc>
        <w:tc>
          <w:tcPr>
            <w:tcW w:w="7230" w:type="dxa"/>
          </w:tcPr>
          <w:p>
            <w:pPr>
              <w:pStyle w:val="TableParagraph"/>
              <w:spacing w:line="268" w:lineRule="exact"/>
              <w:ind w:left="107"/>
              <w:rPr>
                <w:sz w:val="24"/>
              </w:rPr>
            </w:pPr>
            <w:r>
              <w:rPr>
                <w:sz w:val="24"/>
              </w:rPr>
              <w:t>Состав комплекта:</w:t>
            </w:r>
          </w:p>
          <w:p>
            <w:pPr>
              <w:pStyle w:val="TableParagraph"/>
              <w:ind w:left="107" w:right="721"/>
              <w:rPr>
                <w:sz w:val="24"/>
              </w:rPr>
            </w:pPr>
            <w:r>
              <w:rPr>
                <w:sz w:val="24"/>
              </w:rPr>
              <w:t>Столик подъемный Назначение: сборка учебных установок, размер столешницы: не менее 200*200 мм,</w:t>
            </w:r>
          </w:p>
          <w:p>
            <w:pPr>
              <w:pStyle w:val="TableParagraph"/>
              <w:ind w:left="107"/>
              <w:rPr>
                <w:sz w:val="24"/>
              </w:rPr>
            </w:pPr>
            <w:r>
              <w:rPr>
                <w:sz w:val="24"/>
              </w:rPr>
              <w:t>плавный подъем с помощью винта: наличие</w:t>
            </w:r>
          </w:p>
          <w:p>
            <w:pPr>
              <w:pStyle w:val="TableParagraph"/>
              <w:tabs>
                <w:tab w:pos="1461" w:val="left" w:leader="none"/>
                <w:tab w:pos="3999" w:val="left" w:leader="none"/>
                <w:tab w:pos="5852" w:val="left" w:leader="none"/>
              </w:tabs>
              <w:ind w:left="107" w:right="99"/>
              <w:rPr>
                <w:sz w:val="24"/>
              </w:rPr>
            </w:pPr>
            <w:r>
              <w:rPr>
                <w:sz w:val="24"/>
              </w:rPr>
              <w:t>Штатив</w:t>
              <w:tab/>
              <w:t>демонстрационный</w:t>
              <w:tab/>
              <w:t>химический:</w:t>
              <w:tab/>
            </w:r>
            <w:r>
              <w:rPr>
                <w:spacing w:val="-1"/>
                <w:sz w:val="24"/>
              </w:rPr>
              <w:t>Назначение: </w:t>
            </w:r>
            <w:r>
              <w:rPr>
                <w:sz w:val="24"/>
              </w:rPr>
              <w:t>демонстрация приборов и установок,</w:t>
            </w:r>
          </w:p>
          <w:p>
            <w:pPr>
              <w:pStyle w:val="TableParagraph"/>
              <w:ind w:left="107"/>
              <w:rPr>
                <w:sz w:val="24"/>
              </w:rPr>
            </w:pPr>
            <w:r>
              <w:rPr>
                <w:sz w:val="24"/>
              </w:rPr>
              <w:t>опора, стержни, лапки, муфты, кольца: наличие,</w:t>
            </w:r>
          </w:p>
          <w:p>
            <w:pPr>
              <w:pStyle w:val="TableParagraph"/>
              <w:tabs>
                <w:tab w:pos="1217" w:val="left" w:leader="none"/>
                <w:tab w:pos="1812" w:val="left" w:leader="none"/>
                <w:tab w:pos="3237" w:val="left" w:leader="none"/>
                <w:tab w:pos="4709" w:val="left" w:leader="none"/>
                <w:tab w:pos="5850" w:val="left" w:leader="none"/>
              </w:tabs>
              <w:ind w:left="107" w:right="101"/>
              <w:rPr>
                <w:sz w:val="24"/>
              </w:rPr>
            </w:pPr>
            <w:r>
              <w:rPr>
                <w:sz w:val="24"/>
              </w:rPr>
              <w:t>возможность закрепления элементов на различной высоте: наличие Аппарат</w:t>
              <w:tab/>
              <w:t>для</w:t>
              <w:tab/>
              <w:t>проведения</w:t>
              <w:tab/>
              <w:t>химических</w:t>
              <w:tab/>
              <w:t>реакций:</w:t>
              <w:tab/>
            </w:r>
            <w:r>
              <w:rPr>
                <w:spacing w:val="-1"/>
                <w:sz w:val="24"/>
              </w:rPr>
              <w:t>Назначение: </w:t>
            </w:r>
            <w:r>
              <w:rPr>
                <w:sz w:val="24"/>
              </w:rPr>
              <w:t>демонстрация химических</w:t>
            </w:r>
            <w:r>
              <w:rPr>
                <w:spacing w:val="1"/>
                <w:sz w:val="24"/>
              </w:rPr>
              <w:t> </w:t>
            </w:r>
            <w:r>
              <w:rPr>
                <w:sz w:val="24"/>
              </w:rPr>
              <w:t>реакций,</w:t>
            </w:r>
          </w:p>
          <w:p>
            <w:pPr>
              <w:pStyle w:val="TableParagraph"/>
              <w:spacing w:before="1"/>
              <w:ind w:left="107" w:right="3377"/>
              <w:rPr>
                <w:sz w:val="24"/>
              </w:rPr>
            </w:pPr>
            <w:r>
              <w:rPr>
                <w:sz w:val="24"/>
              </w:rPr>
              <w:t>поглотитель паров и газов: наличие, материал колбы: стекло</w:t>
            </w:r>
          </w:p>
          <w:p>
            <w:pPr>
              <w:pStyle w:val="TableParagraph"/>
              <w:ind w:left="107"/>
              <w:rPr>
                <w:sz w:val="24"/>
              </w:rPr>
            </w:pPr>
            <w:r>
              <w:rPr>
                <w:sz w:val="24"/>
              </w:rPr>
              <w:t>Набор для электролиза демонстрационный: Назначение: изучение законов электролиза, сборка модели аккумулятора,</w:t>
            </w:r>
          </w:p>
          <w:p>
            <w:pPr>
              <w:pStyle w:val="TableParagraph"/>
              <w:ind w:left="107" w:right="5053"/>
              <w:rPr>
                <w:sz w:val="24"/>
              </w:rPr>
            </w:pPr>
            <w:r>
              <w:rPr>
                <w:sz w:val="24"/>
              </w:rPr>
              <w:t>емкость: наличие, электроды: наличие</w:t>
            </w:r>
          </w:p>
          <w:p>
            <w:pPr>
              <w:pStyle w:val="TableParagraph"/>
              <w:tabs>
                <w:tab w:pos="1507" w:val="left" w:leader="none"/>
                <w:tab w:pos="2685" w:val="left" w:leader="none"/>
                <w:tab w:pos="3556" w:val="left" w:leader="none"/>
                <w:tab w:pos="4665" w:val="left" w:leader="none"/>
                <w:tab w:pos="5853" w:val="left" w:leader="none"/>
              </w:tabs>
              <w:ind w:left="107" w:right="99"/>
              <w:rPr>
                <w:sz w:val="24"/>
              </w:rPr>
            </w:pPr>
            <w:r>
              <w:rPr>
                <w:sz w:val="24"/>
              </w:rPr>
              <w:t>Комплект</w:t>
              <w:tab/>
              <w:t>мерных</w:t>
              <w:tab/>
              <w:t>колб</w:t>
              <w:tab/>
              <w:t>малого</w:t>
              <w:tab/>
              <w:t>объема:</w:t>
              <w:tab/>
            </w:r>
            <w:r>
              <w:rPr>
                <w:spacing w:val="-3"/>
                <w:sz w:val="24"/>
              </w:rPr>
              <w:t>Назначение: </w:t>
            </w:r>
            <w:r>
              <w:rPr>
                <w:sz w:val="24"/>
              </w:rPr>
              <w:t>демонстрационные</w:t>
            </w:r>
            <w:r>
              <w:rPr>
                <w:spacing w:val="-3"/>
                <w:sz w:val="24"/>
              </w:rPr>
              <w:t> </w:t>
            </w:r>
            <w:r>
              <w:rPr>
                <w:sz w:val="24"/>
              </w:rPr>
              <w:t>опыты,</w:t>
            </w:r>
          </w:p>
          <w:p>
            <w:pPr>
              <w:pStyle w:val="TableParagraph"/>
              <w:ind w:left="107" w:right="3611"/>
              <w:jc w:val="both"/>
              <w:rPr>
                <w:sz w:val="24"/>
              </w:rPr>
            </w:pPr>
            <w:r>
              <w:rPr>
                <w:sz w:val="24"/>
              </w:rPr>
              <w:t>объем колб: от 100 мл до 2000 мл, количество колб: не менее 10 шт., материал колб: стекло</w:t>
            </w:r>
          </w:p>
          <w:p>
            <w:pPr>
              <w:pStyle w:val="TableParagraph"/>
              <w:spacing w:before="1"/>
              <w:ind w:left="107"/>
              <w:rPr>
                <w:sz w:val="24"/>
              </w:rPr>
            </w:pPr>
            <w:r>
              <w:rPr>
                <w:sz w:val="24"/>
              </w:rPr>
              <w:t>Набор флаконов (250 – 300 мл для хранения растворов реактивов). Назначение: хранение растворов реактивов,</w:t>
            </w:r>
          </w:p>
          <w:p>
            <w:pPr>
              <w:pStyle w:val="TableParagraph"/>
              <w:ind w:left="107" w:right="3104"/>
              <w:rPr>
                <w:sz w:val="24"/>
              </w:rPr>
            </w:pPr>
            <w:r>
              <w:rPr>
                <w:sz w:val="24"/>
              </w:rPr>
              <w:t>количество флаконов: не менее 10 шт., материал флаконов: стекло</w:t>
            </w:r>
          </w:p>
          <w:p>
            <w:pPr>
              <w:pStyle w:val="TableParagraph"/>
              <w:ind w:left="107"/>
              <w:rPr>
                <w:sz w:val="24"/>
              </w:rPr>
            </w:pPr>
            <w:r>
              <w:rPr>
                <w:sz w:val="24"/>
              </w:rPr>
              <w:t>пробка: наличие</w:t>
            </w:r>
          </w:p>
          <w:p>
            <w:pPr>
              <w:pStyle w:val="TableParagraph"/>
              <w:tabs>
                <w:tab w:pos="1172" w:val="left" w:leader="none"/>
                <w:tab w:pos="1806" w:val="left" w:leader="none"/>
                <w:tab w:pos="2835" w:val="left" w:leader="none"/>
                <w:tab w:pos="3365" w:val="left" w:leader="none"/>
                <w:tab w:pos="4305" w:val="left" w:leader="none"/>
                <w:tab w:pos="4691" w:val="left" w:leader="none"/>
                <w:tab w:pos="6504" w:val="left" w:leader="none"/>
              </w:tabs>
              <w:spacing w:line="264" w:lineRule="exact"/>
              <w:ind w:left="107"/>
              <w:rPr>
                <w:sz w:val="24"/>
              </w:rPr>
            </w:pPr>
            <w:r>
              <w:rPr>
                <w:sz w:val="24"/>
              </w:rPr>
              <w:t>Прибор</w:t>
              <w:tab/>
              <w:t>для</w:t>
              <w:tab/>
              <w:t>опытов</w:t>
              <w:tab/>
              <w:t>по</w:t>
              <w:tab/>
              <w:t>химии</w:t>
              <w:tab/>
              <w:t>с</w:t>
              <w:tab/>
              <w:t>электрическим</w:t>
              <w:tab/>
              <w:t>током</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796"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(лабораторный)</w:t>
            </w:r>
          </w:p>
          <w:p>
            <w:pPr>
              <w:pStyle w:val="TableParagraph"/>
              <w:ind w:left="107"/>
              <w:rPr>
                <w:sz w:val="24"/>
              </w:rPr>
            </w:pPr>
            <w:r>
              <w:rPr>
                <w:sz w:val="24"/>
              </w:rPr>
              <w:t>Прибор для иллюстрации закона сохранения массы веществ: сосуд Ландольта: наличие,</w:t>
            </w:r>
          </w:p>
          <w:p>
            <w:pPr>
              <w:pStyle w:val="TableParagraph"/>
              <w:ind w:left="107"/>
              <w:rPr>
                <w:sz w:val="24"/>
              </w:rPr>
            </w:pPr>
            <w:r>
              <w:rPr>
                <w:sz w:val="24"/>
              </w:rPr>
              <w:t>пробка: наличие,</w:t>
            </w:r>
          </w:p>
          <w:p>
            <w:pPr>
              <w:pStyle w:val="TableParagraph"/>
              <w:ind w:left="107"/>
              <w:rPr>
                <w:sz w:val="24"/>
              </w:rPr>
            </w:pPr>
            <w:r>
              <w:rPr>
                <w:sz w:val="24"/>
              </w:rPr>
              <w:t>тип прибора: демонстрационный</w:t>
            </w:r>
          </w:p>
          <w:p>
            <w:pPr>
              <w:pStyle w:val="TableParagraph"/>
              <w:ind w:left="107"/>
              <w:rPr>
                <w:sz w:val="24"/>
              </w:rPr>
            </w:pPr>
            <w:r>
              <w:rPr>
                <w:sz w:val="24"/>
              </w:rPr>
              <w:t>Делительная воронка: Назначение: разделение двух жидкостей по плотности,</w:t>
            </w:r>
          </w:p>
          <w:p>
            <w:pPr>
              <w:pStyle w:val="TableParagraph"/>
              <w:ind w:left="107"/>
              <w:rPr>
                <w:sz w:val="24"/>
              </w:rPr>
            </w:pPr>
            <w:r>
              <w:rPr>
                <w:sz w:val="24"/>
              </w:rPr>
              <w:t>материал воронки: стекло</w:t>
            </w:r>
          </w:p>
          <w:p>
            <w:pPr>
              <w:pStyle w:val="TableParagraph"/>
              <w:ind w:left="107"/>
              <w:rPr>
                <w:sz w:val="24"/>
              </w:rPr>
            </w:pPr>
            <w:r>
              <w:rPr>
                <w:sz w:val="24"/>
              </w:rPr>
              <w:t>Установка для перегонки веществ: Назначение: демонстрация очистки вещества, перегонка,</w:t>
            </w:r>
          </w:p>
          <w:p>
            <w:pPr>
              <w:pStyle w:val="TableParagraph"/>
              <w:spacing w:before="1"/>
              <w:ind w:left="107" w:right="560"/>
              <w:rPr>
                <w:sz w:val="24"/>
              </w:rPr>
            </w:pPr>
            <w:r>
              <w:rPr>
                <w:sz w:val="24"/>
              </w:rPr>
              <w:t>колбы, холодильник для охлаждения, аллонж, пробка: наличие, длина установки: не менее 550 мм</w:t>
            </w:r>
          </w:p>
          <w:p>
            <w:pPr>
              <w:pStyle w:val="TableParagraph"/>
              <w:ind w:left="107"/>
              <w:rPr>
                <w:sz w:val="24"/>
              </w:rPr>
            </w:pPr>
            <w:r>
              <w:rPr>
                <w:sz w:val="24"/>
              </w:rPr>
              <w:t>Прибор для получения газов: назначение: получение газов в малых количествах,</w:t>
            </w:r>
          </w:p>
          <w:p>
            <w:pPr>
              <w:pStyle w:val="TableParagraph"/>
              <w:ind w:left="107"/>
              <w:rPr>
                <w:sz w:val="24"/>
              </w:rPr>
            </w:pPr>
            <w:r>
              <w:rPr>
                <w:sz w:val="24"/>
              </w:rPr>
              <w:t>состав комплекта: не менее 6 предметов</w:t>
            </w:r>
          </w:p>
          <w:p>
            <w:pPr>
              <w:pStyle w:val="TableParagraph"/>
              <w:ind w:left="107" w:right="768"/>
              <w:rPr>
                <w:sz w:val="24"/>
              </w:rPr>
            </w:pPr>
            <w:r>
              <w:rPr>
                <w:sz w:val="24"/>
              </w:rPr>
              <w:t>Баня комбинированная лабораторная: Баня водяная: наличие, кольца сменные с отверстиями разного диаметра: наличие, плитка электрическая: наличие</w:t>
            </w:r>
          </w:p>
          <w:p>
            <w:pPr>
              <w:pStyle w:val="TableParagraph"/>
              <w:spacing w:line="270" w:lineRule="atLeast"/>
              <w:ind w:left="107"/>
              <w:rPr>
                <w:sz w:val="24"/>
              </w:rPr>
            </w:pPr>
            <w:r>
              <w:rPr>
                <w:sz w:val="24"/>
              </w:rPr>
              <w:t>Фарфоровая ступка с пестиком: Назначение: для размельчения крупных фракций веществ и приготовления порошковых смесей Комплект термометров (0 – 100 С; 0 – 360 С)</w:t>
            </w:r>
          </w:p>
        </w:tc>
        <w:tc>
          <w:tcPr>
            <w:tcW w:w="2694" w:type="dxa"/>
          </w:tcPr>
          <w:p>
            <w:pPr>
              <w:pStyle w:val="TableParagraph"/>
              <w:rPr>
                <w:sz w:val="22"/>
              </w:rPr>
            </w:pPr>
          </w:p>
        </w:tc>
        <w:tc>
          <w:tcPr>
            <w:tcW w:w="2694" w:type="dxa"/>
          </w:tcPr>
          <w:p>
            <w:pPr>
              <w:pStyle w:val="TableParagraph"/>
              <w:rPr>
                <w:sz w:val="22"/>
              </w:rPr>
            </w:pPr>
          </w:p>
        </w:tc>
      </w:tr>
      <w:tr>
        <w:trPr>
          <w:trHeight w:val="2484"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spacing w:before="199"/>
              <w:ind w:left="87" w:right="83"/>
              <w:jc w:val="center"/>
              <w:rPr>
                <w:sz w:val="24"/>
              </w:rPr>
            </w:pPr>
            <w:r>
              <w:rPr>
                <w:sz w:val="24"/>
              </w:rPr>
              <w:t>3.2.</w:t>
            </w:r>
          </w:p>
        </w:tc>
        <w:tc>
          <w:tcPr>
            <w:tcW w:w="2540" w:type="dxa"/>
          </w:tcPr>
          <w:p>
            <w:pPr>
              <w:pStyle w:val="TableParagraph"/>
              <w:rPr>
                <w:sz w:val="26"/>
              </w:rPr>
            </w:pPr>
          </w:p>
          <w:p>
            <w:pPr>
              <w:pStyle w:val="TableParagraph"/>
              <w:rPr>
                <w:sz w:val="26"/>
              </w:rPr>
            </w:pPr>
          </w:p>
          <w:p>
            <w:pPr>
              <w:pStyle w:val="TableParagraph"/>
              <w:spacing w:before="2"/>
              <w:rPr>
                <w:sz w:val="31"/>
              </w:rPr>
            </w:pPr>
          </w:p>
          <w:p>
            <w:pPr>
              <w:pStyle w:val="TableParagraph"/>
              <w:ind w:left="107"/>
              <w:rPr>
                <w:sz w:val="24"/>
              </w:rPr>
            </w:pPr>
            <w:r>
              <w:rPr>
                <w:sz w:val="24"/>
              </w:rPr>
              <w:t>Комплект химических реактивов</w:t>
            </w:r>
          </w:p>
        </w:tc>
        <w:tc>
          <w:tcPr>
            <w:tcW w:w="7230" w:type="dxa"/>
          </w:tcPr>
          <w:p>
            <w:pPr>
              <w:pStyle w:val="TableParagraph"/>
              <w:spacing w:line="268" w:lineRule="exact"/>
              <w:ind w:left="107"/>
              <w:rPr>
                <w:sz w:val="24"/>
              </w:rPr>
            </w:pPr>
            <w:r>
              <w:rPr>
                <w:sz w:val="24"/>
              </w:rPr>
              <w:t>Состав комплекта:</w:t>
            </w:r>
          </w:p>
          <w:p>
            <w:pPr>
              <w:pStyle w:val="TableParagraph"/>
              <w:ind w:left="107"/>
              <w:rPr>
                <w:sz w:val="24"/>
              </w:rPr>
            </w:pPr>
            <w:r>
              <w:rPr>
                <w:sz w:val="24"/>
              </w:rPr>
              <w:t>Набор «Кислоты» (азотная, серная, соляная, ортофосфорная)</w:t>
            </w:r>
          </w:p>
          <w:p>
            <w:pPr>
              <w:pStyle w:val="TableParagraph"/>
              <w:tabs>
                <w:tab w:pos="1026" w:val="left" w:leader="none"/>
                <w:tab w:pos="2801" w:val="left" w:leader="none"/>
                <w:tab w:pos="4218" w:val="left" w:leader="none"/>
                <w:tab w:pos="5140" w:val="left" w:leader="none"/>
                <w:tab w:pos="6478" w:val="left" w:leader="none"/>
              </w:tabs>
              <w:ind w:left="107" w:right="99"/>
              <w:rPr>
                <w:sz w:val="24"/>
              </w:rPr>
            </w:pPr>
            <w:r>
              <w:rPr>
                <w:sz w:val="24"/>
              </w:rPr>
              <w:t>Набор</w:t>
              <w:tab/>
              <w:t>«Гидроксиды»</w:t>
              <w:tab/>
              <w:t>(гидроксид</w:t>
              <w:tab/>
              <w:t>бария,</w:t>
              <w:tab/>
              <w:t>гидроксид</w:t>
              <w:tab/>
            </w:r>
            <w:r>
              <w:rPr>
                <w:spacing w:val="-4"/>
                <w:sz w:val="24"/>
              </w:rPr>
              <w:t>калия, </w:t>
            </w:r>
            <w:r>
              <w:rPr>
                <w:sz w:val="24"/>
              </w:rPr>
              <w:t>гидроксид кальция, гидроксид</w:t>
            </w:r>
            <w:r>
              <w:rPr>
                <w:spacing w:val="-4"/>
                <w:sz w:val="24"/>
              </w:rPr>
              <w:t> </w:t>
            </w:r>
            <w:r>
              <w:rPr>
                <w:sz w:val="24"/>
              </w:rPr>
              <w:t>натрия)</w:t>
            </w:r>
          </w:p>
          <w:p>
            <w:pPr>
              <w:pStyle w:val="TableParagraph"/>
              <w:ind w:left="107"/>
              <w:rPr>
                <w:sz w:val="24"/>
              </w:rPr>
            </w:pPr>
            <w:r>
              <w:rPr>
                <w:sz w:val="24"/>
              </w:rPr>
              <w:t>Набор «Оксиды металлов» (алюминия оксид, бария оксид, железа</w:t>
            </w:r>
          </w:p>
          <w:p>
            <w:pPr>
              <w:pStyle w:val="TableParagraph"/>
              <w:ind w:left="107"/>
              <w:rPr>
                <w:sz w:val="24"/>
              </w:rPr>
            </w:pPr>
            <w:r>
              <w:rPr>
                <w:sz w:val="24"/>
              </w:rPr>
              <w:t>(III) оксид, кальция оксид, магния оксид, меди (II) оксид, цинка оксид)</w:t>
            </w:r>
          </w:p>
          <w:p>
            <w:pPr>
              <w:pStyle w:val="TableParagraph"/>
              <w:spacing w:line="270" w:lineRule="atLeast"/>
              <w:ind w:left="107"/>
              <w:rPr>
                <w:sz w:val="24"/>
              </w:rPr>
            </w:pPr>
            <w:r>
              <w:rPr>
                <w:sz w:val="24"/>
              </w:rPr>
              <w:t>Набор «Щелочные и щелочноземельные металлы» (литий, натрий, кальций)</w:t>
            </w:r>
          </w:p>
        </w:tc>
        <w:tc>
          <w:tcPr>
            <w:tcW w:w="2694" w:type="dxa"/>
          </w:tcPr>
          <w:p>
            <w:pPr>
              <w:pStyle w:val="TableParagraph"/>
              <w:rPr>
                <w:sz w:val="26"/>
              </w:rPr>
            </w:pPr>
          </w:p>
          <w:p>
            <w:pPr>
              <w:pStyle w:val="TableParagraph"/>
              <w:rPr>
                <w:sz w:val="26"/>
              </w:rPr>
            </w:pPr>
          </w:p>
          <w:p>
            <w:pPr>
              <w:pStyle w:val="TableParagraph"/>
              <w:rPr>
                <w:sz w:val="26"/>
              </w:rPr>
            </w:pPr>
          </w:p>
          <w:p>
            <w:pPr>
              <w:pStyle w:val="TableParagraph"/>
              <w:spacing w:before="199"/>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spacing w:before="199"/>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Pr>
                <w:sz w:val="24"/>
              </w:rPr>
            </w:pPr>
            <w:r>
              <w:rPr>
                <w:sz w:val="24"/>
              </w:rPr>
              <w:t>Набор «Металлы» (алюминий, железо, магний, медь, цинк, олово) Набор «Щелочные и щелочноземельные металлы» (литий, натрий, кальций)</w:t>
            </w:r>
          </w:p>
          <w:p>
            <w:pPr>
              <w:pStyle w:val="TableParagraph"/>
              <w:ind w:left="107" w:right="99"/>
              <w:jc w:val="both"/>
              <w:rPr>
                <w:sz w:val="24"/>
              </w:rPr>
            </w:pPr>
            <w:r>
              <w:rPr>
                <w:sz w:val="24"/>
              </w:rPr>
              <w:t>Набор «Огнеопасные вещества» (сера, фосфор (красный), оксид фосфора(V))</w:t>
            </w:r>
          </w:p>
          <w:p>
            <w:pPr>
              <w:pStyle w:val="TableParagraph"/>
              <w:ind w:left="107"/>
              <w:jc w:val="both"/>
              <w:rPr>
                <w:sz w:val="24"/>
              </w:rPr>
            </w:pPr>
            <w:r>
              <w:rPr>
                <w:sz w:val="24"/>
              </w:rPr>
              <w:t>Набор «Галогены» (иод, бром)</w:t>
            </w:r>
          </w:p>
          <w:p>
            <w:pPr>
              <w:pStyle w:val="TableParagraph"/>
              <w:ind w:left="107" w:right="96"/>
              <w:jc w:val="both"/>
              <w:rPr>
                <w:sz w:val="24"/>
              </w:rPr>
            </w:pPr>
            <w:r>
              <w:rPr>
                <w:sz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pPr>
              <w:pStyle w:val="TableParagraph"/>
              <w:ind w:left="107" w:right="95"/>
              <w:jc w:val="both"/>
              <w:rPr>
                <w:sz w:val="24"/>
              </w:rPr>
            </w:pPr>
            <w:r>
              <w:rPr>
                <w:sz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pPr>
              <w:pStyle w:val="TableParagraph"/>
              <w:ind w:left="107" w:right="107"/>
              <w:jc w:val="both"/>
              <w:rPr>
                <w:sz w:val="24"/>
              </w:rPr>
            </w:pPr>
            <w:r>
              <w:rPr>
                <w:sz w:val="24"/>
              </w:rPr>
              <w:t>Набор "Карбонаты" (аммония карбонат, калия карбонат, меди (II) карбонат основной, натрия карбонат, натрия гидрокарбонат)</w:t>
            </w:r>
          </w:p>
          <w:p>
            <w:pPr>
              <w:pStyle w:val="TableParagraph"/>
              <w:ind w:left="107" w:right="99"/>
              <w:jc w:val="both"/>
              <w:rPr>
                <w:sz w:val="24"/>
              </w:rPr>
            </w:pPr>
            <w:r>
              <w:rPr>
                <w:sz w:val="24"/>
              </w:rPr>
              <w:t>Набор "Фосфаты. Силикаты" (калия моногидроортофосфат, натрия силикат 9-ти водный, натрия ортофосфат трехзамещенный, натрия дигидрофосфат)</w:t>
            </w:r>
          </w:p>
          <w:p>
            <w:pPr>
              <w:pStyle w:val="TableParagraph"/>
              <w:ind w:left="107" w:right="96"/>
              <w:jc w:val="both"/>
              <w:rPr>
                <w:sz w:val="24"/>
              </w:rPr>
            </w:pPr>
            <w:r>
              <w:rPr>
                <w:sz w:val="24"/>
              </w:rPr>
              <w:t>Набор "Ацетаты. Роданиды. Соединения железа" (калия ацетат, калия ферро(II) гексацианид, калия ферро (III) гексационид, калия роданид, натрия ацетат, свинца ацетат)</w:t>
            </w:r>
          </w:p>
          <w:p>
            <w:pPr>
              <w:pStyle w:val="TableParagraph"/>
              <w:ind w:left="107" w:right="102"/>
              <w:jc w:val="both"/>
              <w:rPr>
                <w:sz w:val="24"/>
              </w:rPr>
            </w:pPr>
            <w:r>
              <w:rPr>
                <w:sz w:val="24"/>
              </w:rPr>
              <w:t>Набор "Соединения марганца" (калия перманганат, марганца (IV) оксид, марганца (II) сульфат, марганца хлорид)</w:t>
            </w:r>
          </w:p>
          <w:p>
            <w:pPr>
              <w:pStyle w:val="TableParagraph"/>
              <w:ind w:left="107" w:right="100"/>
              <w:jc w:val="both"/>
              <w:rPr>
                <w:sz w:val="24"/>
              </w:rPr>
            </w:pPr>
            <w:r>
              <w:rPr>
                <w:sz w:val="24"/>
              </w:rPr>
              <w:t>Набор "Соединения хрома" (аммония дихромат, калия дихромат, калия хромат, хрома (III) хлорид 6-ти водный)</w:t>
            </w:r>
          </w:p>
          <w:p>
            <w:pPr>
              <w:pStyle w:val="TableParagraph"/>
              <w:spacing w:line="270" w:lineRule="atLeast"/>
              <w:ind w:left="107" w:right="101"/>
              <w:jc w:val="both"/>
              <w:rPr>
                <w:sz w:val="24"/>
              </w:rPr>
            </w:pPr>
            <w:r>
              <w:rPr>
                <w:sz w:val="24"/>
              </w:rPr>
              <w:t>Набор "Нитраты" (алюминия нитрат, аммония нитрат, калия нитрат, кальция нитрат, меди (II) нитрат, натрия нитрат,</w:t>
            </w:r>
            <w:r>
              <w:rPr>
                <w:spacing w:val="-4"/>
                <w:sz w:val="24"/>
              </w:rPr>
              <w:t> </w:t>
            </w:r>
            <w:r>
              <w:rPr>
                <w:sz w:val="24"/>
              </w:rPr>
              <w:t>серебра</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414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нитрат)</w:t>
            </w:r>
          </w:p>
          <w:p>
            <w:pPr>
              <w:pStyle w:val="TableParagraph"/>
              <w:ind w:left="107" w:right="101"/>
              <w:jc w:val="both"/>
              <w:rPr>
                <w:sz w:val="24"/>
              </w:rPr>
            </w:pPr>
            <w:r>
              <w:rPr>
                <w:sz w:val="24"/>
              </w:rPr>
              <w:t>Набор "Индикаторы" (лакмоид, метиловый оранжевый, фенолфталеин)</w:t>
            </w:r>
          </w:p>
          <w:p>
            <w:pPr>
              <w:pStyle w:val="TableParagraph"/>
              <w:ind w:left="107" w:right="96"/>
              <w:jc w:val="both"/>
              <w:rPr>
                <w:sz w:val="24"/>
              </w:rPr>
            </w:pPr>
            <w:r>
              <w:rPr>
                <w:sz w:val="2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pPr>
              <w:pStyle w:val="TableParagraph"/>
              <w:ind w:left="107" w:right="98"/>
              <w:jc w:val="both"/>
              <w:rPr>
                <w:sz w:val="24"/>
              </w:rPr>
            </w:pPr>
            <w:r>
              <w:rPr>
                <w:sz w:val="24"/>
              </w:rPr>
              <w:t>Набор "Углеводороды" (бензин, гексан, нефть, толуол, циклогескан)</w:t>
            </w:r>
          </w:p>
          <w:p>
            <w:pPr>
              <w:pStyle w:val="TableParagraph"/>
              <w:spacing w:before="1"/>
              <w:ind w:left="107" w:right="99"/>
              <w:jc w:val="both"/>
              <w:rPr>
                <w:sz w:val="24"/>
              </w:rPr>
            </w:pPr>
            <w:r>
              <w:rPr>
                <w:sz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pPr>
              <w:pStyle w:val="TableParagraph"/>
              <w:spacing w:line="270" w:lineRule="atLeast"/>
              <w:ind w:left="107" w:right="96"/>
              <w:jc w:val="both"/>
              <w:rPr>
                <w:sz w:val="24"/>
              </w:rPr>
            </w:pPr>
            <w:r>
              <w:rPr>
                <w:sz w:val="24"/>
              </w:rPr>
              <w:t>Набор "Углеводы. Амины" (анилин, анилин сернокислый , Д- глюкоза, метиламин гидрохлорид , сахароза)</w:t>
            </w:r>
          </w:p>
        </w:tc>
        <w:tc>
          <w:tcPr>
            <w:tcW w:w="2694" w:type="dxa"/>
          </w:tcPr>
          <w:p>
            <w:pPr>
              <w:pStyle w:val="TableParagraph"/>
              <w:rPr>
                <w:sz w:val="22"/>
              </w:rPr>
            </w:pPr>
          </w:p>
        </w:tc>
        <w:tc>
          <w:tcPr>
            <w:tcW w:w="2694" w:type="dxa"/>
          </w:tcPr>
          <w:p>
            <w:pPr>
              <w:pStyle w:val="TableParagraph"/>
              <w:rPr>
                <w:sz w:val="22"/>
              </w:rPr>
            </w:pPr>
          </w:p>
        </w:tc>
      </w:tr>
      <w:tr>
        <w:trPr>
          <w:trHeight w:val="414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87" w:right="83"/>
              <w:jc w:val="center"/>
              <w:rPr>
                <w:sz w:val="24"/>
              </w:rPr>
            </w:pPr>
            <w:r>
              <w:rPr>
                <w:sz w:val="24"/>
              </w:rPr>
              <w:t>3.3.</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5"/>
              </w:rPr>
            </w:pPr>
          </w:p>
          <w:p>
            <w:pPr>
              <w:pStyle w:val="TableParagraph"/>
              <w:tabs>
                <w:tab w:pos="1344" w:val="left" w:leader="none"/>
              </w:tabs>
              <w:ind w:left="107" w:right="97"/>
              <w:rPr>
                <w:sz w:val="24"/>
              </w:rPr>
            </w:pPr>
            <w:r>
              <w:rPr>
                <w:sz w:val="24"/>
              </w:rPr>
              <w:t>Комплект</w:t>
              <w:tab/>
            </w:r>
            <w:r>
              <w:rPr>
                <w:spacing w:val="-3"/>
                <w:sz w:val="24"/>
              </w:rPr>
              <w:t>коллекций </w:t>
            </w:r>
            <w:r>
              <w:rPr>
                <w:sz w:val="24"/>
              </w:rPr>
              <w:t>из</w:t>
            </w:r>
            <w:r>
              <w:rPr>
                <w:spacing w:val="-1"/>
                <w:sz w:val="24"/>
              </w:rPr>
              <w:t> </w:t>
            </w:r>
            <w:r>
              <w:rPr>
                <w:sz w:val="24"/>
              </w:rPr>
              <w:t>списка</w:t>
            </w:r>
          </w:p>
        </w:tc>
        <w:tc>
          <w:tcPr>
            <w:tcW w:w="7230" w:type="dxa"/>
          </w:tcPr>
          <w:p>
            <w:pPr>
              <w:pStyle w:val="TableParagraph"/>
              <w:ind w:left="107" w:right="3790"/>
              <w:rPr>
                <w:sz w:val="24"/>
              </w:rPr>
            </w:pPr>
            <w:r>
              <w:rPr>
                <w:sz w:val="24"/>
              </w:rPr>
              <w:t>Назначение:</w:t>
            </w:r>
            <w:r>
              <w:rPr>
                <w:spacing w:val="-12"/>
                <w:sz w:val="24"/>
              </w:rPr>
              <w:t> </w:t>
            </w:r>
            <w:r>
              <w:rPr>
                <w:sz w:val="24"/>
              </w:rPr>
              <w:t>демонстрационное, вид упаковки: коробка, описание:</w:t>
            </w:r>
            <w:r>
              <w:rPr>
                <w:spacing w:val="-1"/>
                <w:sz w:val="24"/>
              </w:rPr>
              <w:t> </w:t>
            </w:r>
            <w:r>
              <w:rPr>
                <w:sz w:val="24"/>
              </w:rPr>
              <w:t>наличие</w:t>
            </w:r>
          </w:p>
          <w:p>
            <w:pPr>
              <w:pStyle w:val="TableParagraph"/>
              <w:ind w:left="107"/>
              <w:rPr>
                <w:sz w:val="24"/>
              </w:rPr>
            </w:pPr>
            <w:r>
              <w:rPr>
                <w:sz w:val="24"/>
              </w:rPr>
              <w:t>Состав</w:t>
            </w:r>
            <w:r>
              <w:rPr>
                <w:spacing w:val="-5"/>
                <w:sz w:val="24"/>
              </w:rPr>
              <w:t> </w:t>
            </w:r>
            <w:r>
              <w:rPr>
                <w:sz w:val="24"/>
              </w:rPr>
              <w:t>комплекта:</w:t>
            </w:r>
          </w:p>
          <w:p>
            <w:pPr>
              <w:pStyle w:val="TableParagraph"/>
              <w:ind w:left="107"/>
              <w:rPr>
                <w:sz w:val="24"/>
              </w:rPr>
            </w:pPr>
            <w:r>
              <w:rPr>
                <w:sz w:val="24"/>
              </w:rPr>
              <w:t>Коллекция "Волокна"</w:t>
            </w:r>
          </w:p>
          <w:p>
            <w:pPr>
              <w:pStyle w:val="TableParagraph"/>
              <w:ind w:left="107" w:right="1061"/>
              <w:rPr>
                <w:sz w:val="24"/>
              </w:rPr>
            </w:pPr>
            <w:r>
              <w:rPr>
                <w:sz w:val="24"/>
              </w:rPr>
              <w:t>Коллекция "Каменный уголь и продукты его переработки" Коллекция "Металлы и сплавы"</w:t>
            </w:r>
          </w:p>
          <w:p>
            <w:pPr>
              <w:pStyle w:val="TableParagraph"/>
              <w:ind w:left="107" w:right="1710"/>
              <w:rPr>
                <w:sz w:val="24"/>
              </w:rPr>
            </w:pPr>
            <w:r>
              <w:rPr>
                <w:sz w:val="24"/>
              </w:rPr>
              <w:t>Коллекция "Минералы и горные породы" (49 видов) Коллекция "Минеральные удобрения"</w:t>
            </w:r>
          </w:p>
          <w:p>
            <w:pPr>
              <w:pStyle w:val="TableParagraph"/>
              <w:ind w:left="107" w:right="1510"/>
              <w:rPr>
                <w:sz w:val="24"/>
              </w:rPr>
            </w:pPr>
            <w:r>
              <w:rPr>
                <w:sz w:val="24"/>
              </w:rPr>
              <w:t>Коллекция "Нефть и продукты ее переработки" Коллекция "Пластмассы"</w:t>
            </w:r>
          </w:p>
          <w:p>
            <w:pPr>
              <w:pStyle w:val="TableParagraph"/>
              <w:spacing w:line="270" w:lineRule="atLeast"/>
              <w:ind w:left="107" w:right="3948"/>
              <w:rPr>
                <w:sz w:val="24"/>
              </w:rPr>
            </w:pPr>
            <w:r>
              <w:rPr>
                <w:sz w:val="24"/>
              </w:rPr>
              <w:t>Коллекция "Топливо" Коллекция "Чугун и сталь" Коллекция "Каучук" Коллекция "Шкала твердости"</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55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tabs>
                <w:tab w:pos="1131" w:val="left" w:leader="none"/>
                <w:tab w:pos="1707" w:val="left" w:leader="none"/>
                <w:tab w:pos="3509" w:val="left" w:leader="none"/>
                <w:tab w:pos="4657" w:val="left" w:leader="none"/>
                <w:tab w:pos="6283" w:val="left" w:leader="none"/>
              </w:tabs>
              <w:spacing w:line="268" w:lineRule="exact"/>
              <w:ind w:left="107"/>
              <w:rPr>
                <w:sz w:val="24"/>
              </w:rPr>
            </w:pPr>
            <w:r>
              <w:rPr>
                <w:sz w:val="24"/>
              </w:rPr>
              <w:t>Наборы</w:t>
              <w:tab/>
              <w:t>для</w:t>
              <w:tab/>
              <w:t>моделирования</w:t>
              <w:tab/>
              <w:t>строения</w:t>
              <w:tab/>
              <w:t>органических</w:t>
              <w:tab/>
              <w:t>веществ</w:t>
            </w:r>
          </w:p>
          <w:p>
            <w:pPr>
              <w:pStyle w:val="TableParagraph"/>
              <w:spacing w:line="264" w:lineRule="exact"/>
              <w:ind w:left="107"/>
              <w:rPr>
                <w:sz w:val="24"/>
              </w:rPr>
            </w:pPr>
            <w:r>
              <w:rPr>
                <w:sz w:val="24"/>
              </w:rPr>
              <w:t>(ученические) не менее 4 шт.</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581" w:type="dxa"/>
          </w:tcPr>
          <w:p>
            <w:pPr>
              <w:pStyle w:val="TableParagraph"/>
              <w:spacing w:line="256" w:lineRule="exact"/>
              <w:ind w:left="107"/>
              <w:rPr>
                <w:sz w:val="24"/>
              </w:rPr>
            </w:pPr>
            <w:r>
              <w:rPr>
                <w:sz w:val="24"/>
              </w:rPr>
              <w:t>4.</w:t>
            </w:r>
          </w:p>
        </w:tc>
        <w:tc>
          <w:tcPr>
            <w:tcW w:w="12464" w:type="dxa"/>
            <w:gridSpan w:val="3"/>
          </w:tcPr>
          <w:p>
            <w:pPr>
              <w:pStyle w:val="TableParagraph"/>
              <w:spacing w:line="256" w:lineRule="exact"/>
              <w:ind w:left="107"/>
              <w:rPr>
                <w:b/>
                <w:sz w:val="24"/>
              </w:rPr>
            </w:pPr>
            <w:r>
              <w:rPr>
                <w:b/>
                <w:sz w:val="24"/>
              </w:rPr>
              <w:t>ФИЗИКА</w:t>
            </w:r>
          </w:p>
        </w:tc>
        <w:tc>
          <w:tcPr>
            <w:tcW w:w="2694" w:type="dxa"/>
          </w:tcPr>
          <w:p>
            <w:pPr>
              <w:pStyle w:val="TableParagraph"/>
              <w:rPr>
                <w:sz w:val="20"/>
              </w:rPr>
            </w:pPr>
          </w:p>
        </w:tc>
      </w:tr>
      <w:tr>
        <w:trPr>
          <w:trHeight w:val="7453"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7"/>
              <w:rPr>
                <w:sz w:val="24"/>
              </w:rPr>
            </w:pPr>
            <w:r>
              <w:rPr>
                <w:sz w:val="24"/>
              </w:rPr>
              <w:t>4.1.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tabs>
                <w:tab w:pos="2076" w:val="left" w:leader="none"/>
              </w:tabs>
              <w:ind w:left="107" w:right="98"/>
              <w:rPr>
                <w:sz w:val="24"/>
              </w:rPr>
            </w:pPr>
            <w:r>
              <w:rPr>
                <w:sz w:val="24"/>
              </w:rPr>
              <w:t>Оборудование</w:t>
              <w:tab/>
            </w:r>
            <w:r>
              <w:rPr>
                <w:spacing w:val="-6"/>
                <w:sz w:val="24"/>
              </w:rPr>
              <w:t>для </w:t>
            </w:r>
            <w:r>
              <w:rPr>
                <w:sz w:val="24"/>
              </w:rPr>
              <w:t>демонстрационных опытов</w:t>
            </w:r>
          </w:p>
        </w:tc>
        <w:tc>
          <w:tcPr>
            <w:tcW w:w="7230" w:type="dxa"/>
          </w:tcPr>
          <w:p>
            <w:pPr>
              <w:pStyle w:val="TableParagraph"/>
              <w:spacing w:line="268" w:lineRule="exact"/>
              <w:ind w:left="107"/>
              <w:jc w:val="both"/>
              <w:rPr>
                <w:sz w:val="24"/>
              </w:rPr>
            </w:pPr>
            <w:r>
              <w:rPr>
                <w:sz w:val="24"/>
              </w:rPr>
              <w:t>Состав комплекта:</w:t>
            </w:r>
          </w:p>
          <w:p>
            <w:pPr>
              <w:pStyle w:val="TableParagraph"/>
              <w:ind w:left="107" w:right="97"/>
              <w:jc w:val="both"/>
              <w:rPr>
                <w:sz w:val="24"/>
              </w:rPr>
            </w:pPr>
            <w:r>
              <w:rPr>
                <w:sz w:val="24"/>
              </w:rPr>
              <w:t>Штатив демонстрационный: Назначение: проведение демонстрационных опытов, основание, стержень, лапки, кольца, муфты: наличие</w:t>
            </w:r>
          </w:p>
          <w:p>
            <w:pPr>
              <w:pStyle w:val="TableParagraph"/>
              <w:ind w:left="107"/>
              <w:jc w:val="both"/>
              <w:rPr>
                <w:sz w:val="24"/>
              </w:rPr>
            </w:pPr>
            <w:r>
              <w:rPr>
                <w:sz w:val="24"/>
              </w:rPr>
              <w:t>Столик подъемный:</w:t>
            </w:r>
          </w:p>
          <w:p>
            <w:pPr>
              <w:pStyle w:val="TableParagraph"/>
              <w:ind w:left="107"/>
              <w:jc w:val="both"/>
              <w:rPr>
                <w:sz w:val="24"/>
              </w:rPr>
            </w:pPr>
            <w:r>
              <w:rPr>
                <w:sz w:val="24"/>
              </w:rPr>
              <w:t>Тип столика: учебный/лабораторный,</w:t>
            </w:r>
          </w:p>
          <w:p>
            <w:pPr>
              <w:pStyle w:val="TableParagraph"/>
              <w:ind w:left="107" w:right="1047"/>
              <w:jc w:val="both"/>
              <w:rPr>
                <w:sz w:val="24"/>
              </w:rPr>
            </w:pPr>
            <w:r>
              <w:rPr>
                <w:sz w:val="24"/>
              </w:rPr>
              <w:t>опора, стержень винтовой, винт регулировочный: наличие, функция подъема и опускания столика: наличие</w:t>
            </w:r>
          </w:p>
          <w:p>
            <w:pPr>
              <w:pStyle w:val="TableParagraph"/>
              <w:ind w:left="107" w:right="100"/>
              <w:jc w:val="both"/>
              <w:rPr>
                <w:sz w:val="24"/>
              </w:rPr>
            </w:pPr>
            <w:r>
              <w:rPr>
                <w:sz w:val="24"/>
              </w:rPr>
              <w:t>Источник постоянного и переменного напряжения: Назначение: для питания регулируемым переменным и постоянным током электрических схем,</w:t>
            </w:r>
          </w:p>
          <w:p>
            <w:pPr>
              <w:pStyle w:val="TableParagraph"/>
              <w:spacing w:before="1"/>
              <w:ind w:left="107"/>
              <w:jc w:val="both"/>
              <w:rPr>
                <w:sz w:val="24"/>
              </w:rPr>
            </w:pPr>
            <w:r>
              <w:rPr>
                <w:sz w:val="24"/>
              </w:rPr>
              <w:t>частота, Гц: 50,</w:t>
            </w:r>
          </w:p>
          <w:p>
            <w:pPr>
              <w:pStyle w:val="TableParagraph"/>
              <w:ind w:left="107"/>
              <w:jc w:val="both"/>
              <w:rPr>
                <w:sz w:val="24"/>
              </w:rPr>
            </w:pPr>
            <w:r>
              <w:rPr>
                <w:sz w:val="24"/>
              </w:rPr>
              <w:t>потребляемая мощность, ВА: 10</w:t>
            </w:r>
          </w:p>
          <w:p>
            <w:pPr>
              <w:pStyle w:val="TableParagraph"/>
              <w:ind w:left="107" w:right="100"/>
              <w:jc w:val="both"/>
              <w:rPr>
                <w:sz w:val="24"/>
              </w:rPr>
            </w:pPr>
            <w:r>
              <w:rPr>
                <w:sz w:val="24"/>
              </w:rPr>
              <w:t>Манометр жидкостной демонстрационный: Назначение: для измерения давления до 300 мм водяного столба выше и ниже атмосферного давления,</w:t>
            </w:r>
          </w:p>
          <w:p>
            <w:pPr>
              <w:pStyle w:val="TableParagraph"/>
              <w:ind w:left="107"/>
              <w:jc w:val="both"/>
              <w:rPr>
                <w:sz w:val="24"/>
              </w:rPr>
            </w:pPr>
            <w:r>
              <w:rPr>
                <w:sz w:val="24"/>
              </w:rPr>
              <w:t>стеклянная U-образная трубка на подставке: наличие</w:t>
            </w:r>
          </w:p>
          <w:p>
            <w:pPr>
              <w:pStyle w:val="TableParagraph"/>
              <w:ind w:left="107" w:right="102"/>
              <w:jc w:val="both"/>
              <w:rPr>
                <w:sz w:val="24"/>
              </w:rPr>
            </w:pPr>
            <w:r>
              <w:rPr>
                <w:sz w:val="24"/>
              </w:rPr>
              <w:t>Камертон на резонансном ящике: Назначение: для демонстрации звуковых колебаний и волн,</w:t>
            </w:r>
          </w:p>
          <w:p>
            <w:pPr>
              <w:pStyle w:val="TableParagraph"/>
              <w:spacing w:before="1"/>
              <w:ind w:left="107" w:right="1871"/>
              <w:rPr>
                <w:sz w:val="24"/>
              </w:rPr>
            </w:pPr>
            <w:r>
              <w:rPr>
                <w:sz w:val="24"/>
              </w:rPr>
              <w:t>два камертона на резонирующих ящиках: наличие, резиновый молоточек: наличие</w:t>
            </w:r>
          </w:p>
          <w:p>
            <w:pPr>
              <w:pStyle w:val="TableParagraph"/>
              <w:tabs>
                <w:tab w:pos="939" w:val="left" w:leader="none"/>
                <w:tab w:pos="2306" w:val="left" w:leader="none"/>
                <w:tab w:pos="2634" w:val="left" w:leader="none"/>
                <w:tab w:pos="4716" w:val="left" w:leader="none"/>
                <w:tab w:pos="6203" w:val="left" w:leader="none"/>
              </w:tabs>
              <w:ind w:left="107" w:right="100"/>
              <w:rPr>
                <w:sz w:val="24"/>
              </w:rPr>
            </w:pPr>
            <w:r>
              <w:rPr>
                <w:sz w:val="24"/>
              </w:rPr>
              <w:t>Насос</w:t>
              <w:tab/>
              <w:t>вакуумный</w:t>
              <w:tab/>
              <w:t>с</w:t>
              <w:tab/>
              <w:t>электроприводом:</w:t>
              <w:tab/>
              <w:t>Назначение:</w:t>
              <w:tab/>
            </w:r>
            <w:r>
              <w:rPr>
                <w:spacing w:val="-3"/>
                <w:sz w:val="24"/>
              </w:rPr>
              <w:t>создание </w:t>
            </w:r>
            <w:r>
              <w:rPr>
                <w:sz w:val="24"/>
              </w:rPr>
              <w:t>разряжения или избыточного давления в замкнутых</w:t>
            </w:r>
            <w:r>
              <w:rPr>
                <w:spacing w:val="-8"/>
                <w:sz w:val="24"/>
              </w:rPr>
              <w:t> </w:t>
            </w:r>
            <w:r>
              <w:rPr>
                <w:sz w:val="24"/>
              </w:rPr>
              <w:t>объемах,</w:t>
            </w:r>
          </w:p>
          <w:p>
            <w:pPr>
              <w:pStyle w:val="TableParagraph"/>
              <w:ind w:left="107"/>
              <w:rPr>
                <w:sz w:val="24"/>
              </w:rPr>
            </w:pPr>
            <w:r>
              <w:rPr>
                <w:sz w:val="24"/>
              </w:rPr>
              <w:t>опыты: кипение жидкости при пониженном давлении, внешнее и внутреннее давление и др.</w:t>
            </w:r>
          </w:p>
          <w:p>
            <w:pPr>
              <w:pStyle w:val="TableParagraph"/>
              <w:spacing w:line="270" w:lineRule="atLeast"/>
              <w:ind w:left="107"/>
              <w:rPr>
                <w:sz w:val="24"/>
              </w:rPr>
            </w:pPr>
            <w:r>
              <w:rPr>
                <w:sz w:val="24"/>
              </w:rPr>
              <w:t>Тарелка вакуумная: Назначение: демонстрация опытов в замкнутом объеме с разреженным воздухом,</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03"/>
              <w:jc w:val="both"/>
              <w:rPr>
                <w:sz w:val="24"/>
              </w:rPr>
            </w:pPr>
            <w:r>
              <w:rPr>
                <w:sz w:val="24"/>
              </w:rPr>
              <w:t>основание с краном, колокол из толстого стекла, резиновая прокладка, электрический звонок: наличие</w:t>
            </w:r>
          </w:p>
          <w:p>
            <w:pPr>
              <w:pStyle w:val="TableParagraph"/>
              <w:ind w:left="107" w:right="99"/>
              <w:jc w:val="both"/>
              <w:rPr>
                <w:sz w:val="24"/>
              </w:rPr>
            </w:pPr>
            <w:r>
              <w:rPr>
                <w:sz w:val="24"/>
              </w:rPr>
              <w:t>Ведерко Архимеда: Назначение: демонстрация действия жидкости на погруженное в нее тело и измерение величины выталкивающей силы,</w:t>
            </w:r>
          </w:p>
          <w:p>
            <w:pPr>
              <w:pStyle w:val="TableParagraph"/>
              <w:ind w:left="107" w:right="103"/>
              <w:jc w:val="both"/>
              <w:rPr>
                <w:sz w:val="24"/>
              </w:rPr>
            </w:pPr>
            <w:r>
              <w:rPr>
                <w:sz w:val="24"/>
              </w:rPr>
              <w:t>ведерко, тело цилиндрической формы, пружинный динамометр: наличие</w:t>
            </w:r>
          </w:p>
          <w:p>
            <w:pPr>
              <w:pStyle w:val="TableParagraph"/>
              <w:ind w:left="107" w:right="103"/>
              <w:jc w:val="both"/>
              <w:rPr>
                <w:sz w:val="24"/>
              </w:rPr>
            </w:pPr>
            <w:r>
              <w:rPr>
                <w:sz w:val="24"/>
              </w:rPr>
              <w:t>Огниво воздушное: Назначение: демонстрация воспламенения горючей смеси при ее быстром сжатии,</w:t>
            </w:r>
          </w:p>
          <w:p>
            <w:pPr>
              <w:pStyle w:val="TableParagraph"/>
              <w:ind w:left="107" w:right="102"/>
              <w:jc w:val="both"/>
              <w:rPr>
                <w:sz w:val="24"/>
              </w:rPr>
            </w:pPr>
            <w:r>
              <w:rPr>
                <w:sz w:val="24"/>
              </w:rPr>
              <w:t>толстостенный цилиндр, поршень на металлическом штоке с рукояткой, подставка для цилиндра: наличие</w:t>
            </w:r>
          </w:p>
          <w:p>
            <w:pPr>
              <w:pStyle w:val="TableParagraph"/>
              <w:ind w:left="107" w:right="104"/>
              <w:jc w:val="both"/>
              <w:rPr>
                <w:sz w:val="24"/>
              </w:rPr>
            </w:pPr>
            <w:r>
              <w:rPr>
                <w:sz w:val="24"/>
              </w:rPr>
              <w:t>Прибор для демонстрации давления в жидкости: Назначение: демонстрация изменения давления с глубиной погружения,</w:t>
            </w:r>
          </w:p>
          <w:p>
            <w:pPr>
              <w:pStyle w:val="TableParagraph"/>
              <w:ind w:left="107" w:right="106"/>
              <w:jc w:val="both"/>
              <w:rPr>
                <w:sz w:val="24"/>
              </w:rPr>
            </w:pPr>
            <w:r>
              <w:rPr>
                <w:sz w:val="24"/>
              </w:rPr>
              <w:t>датчик давления, кронштейн для крепления на стенке сосуда: наличие</w:t>
            </w:r>
          </w:p>
          <w:p>
            <w:pPr>
              <w:pStyle w:val="TableParagraph"/>
              <w:ind w:left="107" w:right="98"/>
              <w:jc w:val="both"/>
              <w:rPr>
                <w:sz w:val="24"/>
              </w:rPr>
            </w:pPr>
            <w:r>
              <w:rPr>
                <w:sz w:val="24"/>
              </w:rPr>
              <w:t>Прибор для демонстрации атмосферного давления (магдебургские полушария): Назначение: демонстрация силы атмосферного давления,</w:t>
            </w:r>
          </w:p>
          <w:p>
            <w:pPr>
              <w:pStyle w:val="TableParagraph"/>
              <w:ind w:left="107"/>
              <w:rPr>
                <w:sz w:val="24"/>
              </w:rPr>
            </w:pPr>
            <w:r>
              <w:rPr>
                <w:sz w:val="24"/>
              </w:rPr>
              <w:t>два разъемных металлических полушария с прочными ручками и хорошо пришлифованными краями, ниппель с краном: наличие, создаваемое внутри шаров вакуумметрическое давление: не менее 0,05</w:t>
            </w:r>
            <w:r>
              <w:rPr>
                <w:spacing w:val="-1"/>
                <w:sz w:val="24"/>
              </w:rPr>
              <w:t> </w:t>
            </w:r>
            <w:r>
              <w:rPr>
                <w:sz w:val="24"/>
              </w:rPr>
              <w:t>МПа,</w:t>
            </w:r>
          </w:p>
          <w:p>
            <w:pPr>
              <w:pStyle w:val="TableParagraph"/>
              <w:ind w:left="107"/>
              <w:rPr>
                <w:sz w:val="24"/>
              </w:rPr>
            </w:pPr>
            <w:r>
              <w:rPr>
                <w:sz w:val="24"/>
              </w:rPr>
              <w:t>максимальное разрывающее усилие: не менее 90 Н</w:t>
            </w:r>
          </w:p>
          <w:p>
            <w:pPr>
              <w:pStyle w:val="TableParagraph"/>
              <w:ind w:left="107" w:right="100"/>
              <w:jc w:val="both"/>
              <w:rPr>
                <w:sz w:val="24"/>
              </w:rPr>
            </w:pPr>
            <w:r>
              <w:rPr>
                <w:sz w:val="24"/>
              </w:rPr>
              <w:t>Набор тел равного объема: Назначение: для определения и сравнения теплоемкости и плотности различных твердых материалов,</w:t>
            </w:r>
          </w:p>
          <w:p>
            <w:pPr>
              <w:pStyle w:val="TableParagraph"/>
              <w:ind w:left="107" w:right="1510"/>
              <w:rPr>
                <w:sz w:val="24"/>
              </w:rPr>
            </w:pPr>
            <w:r>
              <w:rPr>
                <w:sz w:val="24"/>
              </w:rPr>
              <w:t>цилиндры из различных материалов: не менее 3 шт., крючки для подвешивания цилиндров: наличие</w:t>
            </w:r>
          </w:p>
          <w:p>
            <w:pPr>
              <w:pStyle w:val="TableParagraph"/>
              <w:tabs>
                <w:tab w:pos="973" w:val="left" w:leader="none"/>
                <w:tab w:pos="1529" w:val="left" w:leader="none"/>
                <w:tab w:pos="2472" w:val="left" w:leader="none"/>
                <w:tab w:pos="3395" w:val="left" w:leader="none"/>
                <w:tab w:pos="4887" w:val="left" w:leader="none"/>
                <w:tab w:pos="5465" w:val="left" w:leader="none"/>
                <w:tab w:pos="6988" w:val="left" w:leader="none"/>
              </w:tabs>
              <w:spacing w:line="270" w:lineRule="atLeast"/>
              <w:ind w:left="107" w:right="100"/>
              <w:rPr>
                <w:sz w:val="24"/>
              </w:rPr>
            </w:pPr>
            <w:r>
              <w:rPr>
                <w:sz w:val="24"/>
              </w:rPr>
              <w:t>Набор</w:t>
              <w:tab/>
              <w:t>тел</w:t>
              <w:tab/>
              <w:t>равной</w:t>
              <w:tab/>
              <w:t>массы:</w:t>
              <w:tab/>
              <w:t>Назначение:</w:t>
              <w:tab/>
              <w:t>для</w:t>
              <w:tab/>
              <w:t>определения</w:t>
              <w:tab/>
            </w:r>
            <w:r>
              <w:rPr>
                <w:spacing w:val="-17"/>
                <w:sz w:val="24"/>
              </w:rPr>
              <w:t>и </w:t>
            </w:r>
            <w:r>
              <w:rPr>
                <w:sz w:val="24"/>
              </w:rPr>
              <w:t>сравнению плотности различных материалов,</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725"/>
              <w:jc w:val="both"/>
              <w:rPr>
                <w:sz w:val="24"/>
              </w:rPr>
            </w:pPr>
            <w:r>
              <w:rPr>
                <w:sz w:val="24"/>
              </w:rPr>
              <w:t>цилиндры из различных материалов: не менее 3</w:t>
            </w:r>
            <w:r>
              <w:rPr>
                <w:spacing w:val="-22"/>
                <w:sz w:val="24"/>
              </w:rPr>
              <w:t> </w:t>
            </w:r>
            <w:r>
              <w:rPr>
                <w:sz w:val="24"/>
              </w:rPr>
              <w:t>шт., крючки для подвешивания цилиндров:</w:t>
            </w:r>
            <w:r>
              <w:rPr>
                <w:spacing w:val="-8"/>
                <w:sz w:val="24"/>
              </w:rPr>
              <w:t> </w:t>
            </w:r>
            <w:r>
              <w:rPr>
                <w:sz w:val="24"/>
              </w:rPr>
              <w:t>наличие</w:t>
            </w:r>
          </w:p>
          <w:p>
            <w:pPr>
              <w:pStyle w:val="TableParagraph"/>
              <w:ind w:left="107" w:right="95"/>
              <w:jc w:val="both"/>
              <w:rPr>
                <w:sz w:val="24"/>
              </w:rPr>
            </w:pPr>
            <w:r>
              <w:rPr>
                <w:sz w:val="24"/>
              </w:rPr>
              <w:t>Сосуды сообщающиеся: Назначение: демонстрация одинакового уровня однородной жидкости в сообщающихся между собой сосудах разной формы,</w:t>
            </w:r>
          </w:p>
          <w:p>
            <w:pPr>
              <w:pStyle w:val="TableParagraph"/>
              <w:ind w:left="107"/>
              <w:rPr>
                <w:sz w:val="24"/>
              </w:rPr>
            </w:pPr>
            <w:r>
              <w:rPr>
                <w:sz w:val="24"/>
              </w:rPr>
              <w:t>сообщающиеся стеклянные трубки разной формы: не менее 3 шт., подставка: наличие</w:t>
            </w:r>
          </w:p>
          <w:p>
            <w:pPr>
              <w:pStyle w:val="TableParagraph"/>
              <w:ind w:left="107"/>
              <w:rPr>
                <w:sz w:val="24"/>
              </w:rPr>
            </w:pPr>
            <w:r>
              <w:rPr>
                <w:sz w:val="24"/>
              </w:rPr>
              <w:t>Трубка Ньютона: Назначение: демонстрация одновременности падения различных тел в разреженном воздухе,</w:t>
            </w:r>
          </w:p>
          <w:p>
            <w:pPr>
              <w:pStyle w:val="TableParagraph"/>
              <w:ind w:left="107" w:right="1061"/>
              <w:rPr>
                <w:sz w:val="24"/>
              </w:rPr>
            </w:pPr>
            <w:r>
              <w:rPr>
                <w:sz w:val="24"/>
              </w:rPr>
              <w:t>функция подключения к вакуумному насосу: наличие, длина трубки: не менее 80 см.,</w:t>
            </w:r>
          </w:p>
          <w:p>
            <w:pPr>
              <w:pStyle w:val="TableParagraph"/>
              <w:ind w:left="107" w:right="2893"/>
              <w:rPr>
                <w:sz w:val="24"/>
              </w:rPr>
            </w:pPr>
            <w:r>
              <w:rPr>
                <w:sz w:val="24"/>
              </w:rPr>
              <w:t>резиновые пробки, ниппель: наличие, количество тел в трубке: не менее 3 шт.</w:t>
            </w:r>
          </w:p>
          <w:p>
            <w:pPr>
              <w:pStyle w:val="TableParagraph"/>
              <w:ind w:left="107" w:right="101"/>
              <w:jc w:val="both"/>
              <w:rPr>
                <w:sz w:val="24"/>
              </w:rPr>
            </w:pPr>
            <w:r>
              <w:rPr>
                <w:sz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pPr>
              <w:pStyle w:val="TableParagraph"/>
              <w:ind w:left="107" w:right="102"/>
              <w:jc w:val="both"/>
              <w:rPr>
                <w:sz w:val="24"/>
              </w:rPr>
            </w:pPr>
            <w:r>
              <w:rPr>
                <w:sz w:val="24"/>
              </w:rPr>
              <w:t>металлический цилиндр с оправами, поршень со штоком, полый металлический шар с отверстиями: наличие,</w:t>
            </w:r>
          </w:p>
          <w:p>
            <w:pPr>
              <w:pStyle w:val="TableParagraph"/>
              <w:ind w:left="107" w:right="3111"/>
              <w:rPr>
                <w:sz w:val="24"/>
              </w:rPr>
            </w:pPr>
            <w:r>
              <w:rPr>
                <w:sz w:val="24"/>
              </w:rPr>
              <w:t>длина цилиндра: не менее 22 см, диаметр шара: не менее 8 см</w:t>
            </w:r>
          </w:p>
          <w:p>
            <w:pPr>
              <w:pStyle w:val="TableParagraph"/>
              <w:ind w:left="107"/>
              <w:rPr>
                <w:sz w:val="24"/>
              </w:rPr>
            </w:pPr>
            <w:r>
              <w:rPr>
                <w:sz w:val="24"/>
              </w:rPr>
              <w:t>Шар с кольцом: Назначение: демонстрация расширения твердого тела при нагревании,</w:t>
            </w:r>
          </w:p>
          <w:p>
            <w:pPr>
              <w:pStyle w:val="TableParagraph"/>
              <w:ind w:left="107" w:right="181"/>
              <w:rPr>
                <w:sz w:val="24"/>
              </w:rPr>
            </w:pPr>
            <w:r>
              <w:rPr>
                <w:sz w:val="24"/>
              </w:rPr>
              <w:t>штатив, металлическое кольцо с муфтой, шар с цепочкой: наличие, длина цепочки: не менее 80 мм,</w:t>
            </w:r>
          </w:p>
          <w:p>
            <w:pPr>
              <w:pStyle w:val="TableParagraph"/>
              <w:ind w:left="107"/>
              <w:rPr>
                <w:sz w:val="24"/>
              </w:rPr>
            </w:pPr>
            <w:r>
              <w:rPr>
                <w:sz w:val="24"/>
              </w:rPr>
              <w:t>диаметр шара: не менее 25 мм</w:t>
            </w:r>
          </w:p>
          <w:p>
            <w:pPr>
              <w:pStyle w:val="TableParagraph"/>
              <w:tabs>
                <w:tab w:pos="1392" w:val="left" w:leader="none"/>
                <w:tab w:pos="2697" w:val="left" w:leader="none"/>
                <w:tab w:pos="3124" w:val="left" w:leader="none"/>
                <w:tab w:pos="4213" w:val="left" w:leader="none"/>
                <w:tab w:pos="5683" w:val="left" w:leader="none"/>
              </w:tabs>
              <w:ind w:left="107" w:right="95"/>
              <w:rPr>
                <w:sz w:val="24"/>
              </w:rPr>
            </w:pPr>
            <w:r>
              <w:rPr>
                <w:sz w:val="24"/>
              </w:rPr>
              <w:t>Цилиндры</w:t>
              <w:tab/>
              <w:t>свинцовые</w:t>
              <w:tab/>
              <w:t>со</w:t>
              <w:tab/>
              <w:t>стругом:</w:t>
              <w:tab/>
              <w:t>Назначение:</w:t>
              <w:tab/>
              <w:t>демонстрация взаимного притяжения между атомами твердых</w:t>
            </w:r>
            <w:r>
              <w:rPr>
                <w:spacing w:val="-8"/>
                <w:sz w:val="24"/>
              </w:rPr>
              <w:t> </w:t>
            </w:r>
            <w:r>
              <w:rPr>
                <w:sz w:val="24"/>
              </w:rPr>
              <w:t>тел,</w:t>
            </w:r>
          </w:p>
          <w:p>
            <w:pPr>
              <w:pStyle w:val="TableParagraph"/>
              <w:ind w:left="107" w:right="1817"/>
              <w:rPr>
                <w:sz w:val="24"/>
              </w:rPr>
            </w:pPr>
            <w:r>
              <w:rPr>
                <w:sz w:val="24"/>
              </w:rPr>
              <w:t>количество одинаковых цилиндров: не менее 2</w:t>
            </w:r>
            <w:r>
              <w:rPr>
                <w:spacing w:val="-18"/>
                <w:sz w:val="24"/>
              </w:rPr>
              <w:t> </w:t>
            </w:r>
            <w:r>
              <w:rPr>
                <w:sz w:val="24"/>
              </w:rPr>
              <w:t>шт., материал цилиндров: сталь и</w:t>
            </w:r>
            <w:r>
              <w:rPr>
                <w:spacing w:val="-3"/>
                <w:sz w:val="24"/>
              </w:rPr>
              <w:t> </w:t>
            </w:r>
            <w:r>
              <w:rPr>
                <w:sz w:val="24"/>
              </w:rPr>
              <w:t>свинец,</w:t>
            </w:r>
          </w:p>
          <w:p>
            <w:pPr>
              <w:pStyle w:val="TableParagraph"/>
              <w:spacing w:line="264" w:lineRule="exact"/>
              <w:ind w:left="107"/>
              <w:rPr>
                <w:sz w:val="24"/>
              </w:rPr>
            </w:pPr>
            <w:r>
              <w:rPr>
                <w:sz w:val="24"/>
              </w:rPr>
              <w:t>крючки для подвешивания:</w:t>
            </w:r>
            <w:r>
              <w:rPr>
                <w:spacing w:val="-12"/>
                <w:sz w:val="24"/>
              </w:rPr>
              <w:t> </w:t>
            </w:r>
            <w:r>
              <w:rPr>
                <w:sz w:val="24"/>
              </w:rPr>
              <w:t>наличие,</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jc w:val="both"/>
              <w:rPr>
                <w:sz w:val="24"/>
              </w:rPr>
            </w:pPr>
            <w:r>
              <w:rPr>
                <w:sz w:val="24"/>
              </w:rPr>
              <w:t>струг, направляющая трубка: наличие</w:t>
            </w:r>
          </w:p>
          <w:p>
            <w:pPr>
              <w:pStyle w:val="TableParagraph"/>
              <w:ind w:left="107" w:right="96"/>
              <w:jc w:val="both"/>
              <w:rPr>
                <w:sz w:val="24"/>
              </w:rPr>
            </w:pPr>
            <w:r>
              <w:rPr>
                <w:sz w:val="24"/>
              </w:rPr>
              <w:t>Прибор Ленца: Назначение: для исследования зависимости направления индукционного тока от характера изменения магнитного потока,</w:t>
            </w:r>
          </w:p>
          <w:p>
            <w:pPr>
              <w:pStyle w:val="TableParagraph"/>
              <w:ind w:left="107"/>
              <w:jc w:val="both"/>
              <w:rPr>
                <w:sz w:val="24"/>
              </w:rPr>
            </w:pPr>
            <w:r>
              <w:rPr>
                <w:sz w:val="24"/>
              </w:rPr>
              <w:t>стойка с коромыслом: наличие,</w:t>
            </w:r>
          </w:p>
          <w:p>
            <w:pPr>
              <w:pStyle w:val="TableParagraph"/>
              <w:ind w:left="107" w:right="1510"/>
              <w:rPr>
                <w:sz w:val="24"/>
              </w:rPr>
            </w:pPr>
            <w:r>
              <w:rPr>
                <w:sz w:val="24"/>
              </w:rPr>
              <w:t>количество алюминиевых колец: не менее 2 шт., прорезь в одном из колец: наличие</w:t>
            </w:r>
          </w:p>
          <w:p>
            <w:pPr>
              <w:pStyle w:val="TableParagraph"/>
              <w:tabs>
                <w:tab w:pos="1378" w:val="left" w:leader="none"/>
                <w:tab w:pos="3306" w:val="left" w:leader="none"/>
                <w:tab w:pos="5853" w:val="left" w:leader="none"/>
              </w:tabs>
              <w:ind w:left="107" w:right="100"/>
              <w:rPr>
                <w:sz w:val="24"/>
              </w:rPr>
            </w:pPr>
            <w:r>
              <w:rPr>
                <w:sz w:val="24"/>
              </w:rPr>
              <w:t>Магнит</w:t>
              <w:tab/>
              <w:t>дугообразный</w:t>
              <w:tab/>
              <w:t>демонстрационный:</w:t>
              <w:tab/>
            </w:r>
            <w:r>
              <w:rPr>
                <w:spacing w:val="-1"/>
                <w:sz w:val="24"/>
              </w:rPr>
              <w:t>Назначение: </w:t>
            </w:r>
            <w:r>
              <w:rPr>
                <w:sz w:val="24"/>
              </w:rPr>
              <w:t>демонстрация свойств постоянных магнитов,</w:t>
            </w:r>
          </w:p>
          <w:p>
            <w:pPr>
              <w:pStyle w:val="TableParagraph"/>
              <w:spacing w:before="1"/>
              <w:ind w:left="107" w:right="3012"/>
              <w:rPr>
                <w:sz w:val="24"/>
              </w:rPr>
            </w:pPr>
            <w:r>
              <w:rPr>
                <w:sz w:val="24"/>
              </w:rPr>
              <w:t>тип магнита: намагниченный брусок, количество цветов магнита: не менее 2, обозначение полюсов магнита: наличие</w:t>
            </w:r>
          </w:p>
          <w:p>
            <w:pPr>
              <w:pStyle w:val="TableParagraph"/>
              <w:tabs>
                <w:tab w:pos="1191" w:val="left" w:leader="none"/>
                <w:tab w:pos="2568" w:val="left" w:leader="none"/>
                <w:tab w:pos="4861" w:val="left" w:leader="none"/>
                <w:tab w:pos="5849" w:val="left" w:leader="none"/>
              </w:tabs>
              <w:ind w:left="107" w:right="100"/>
              <w:rPr>
                <w:sz w:val="24"/>
              </w:rPr>
            </w:pPr>
            <w:r>
              <w:rPr>
                <w:sz w:val="24"/>
              </w:rPr>
              <w:t>Магнит</w:t>
              <w:tab/>
              <w:t>полосовой</w:t>
              <w:tab/>
              <w:t>демонстрационный</w:t>
              <w:tab/>
              <w:t>(пара):</w:t>
              <w:tab/>
            </w:r>
            <w:r>
              <w:rPr>
                <w:spacing w:val="-3"/>
                <w:sz w:val="24"/>
              </w:rPr>
              <w:t>Назначение: </w:t>
            </w:r>
            <w:r>
              <w:rPr>
                <w:sz w:val="24"/>
              </w:rPr>
              <w:t>демонстрация свойств постоянных</w:t>
            </w:r>
            <w:r>
              <w:rPr>
                <w:spacing w:val="-1"/>
                <w:sz w:val="24"/>
              </w:rPr>
              <w:t> </w:t>
            </w:r>
            <w:r>
              <w:rPr>
                <w:sz w:val="24"/>
              </w:rPr>
              <w:t>магнитов,</w:t>
            </w:r>
          </w:p>
          <w:p>
            <w:pPr>
              <w:pStyle w:val="TableParagraph"/>
              <w:ind w:left="107" w:right="823"/>
              <w:rPr>
                <w:sz w:val="24"/>
              </w:rPr>
            </w:pPr>
            <w:r>
              <w:rPr>
                <w:sz w:val="24"/>
              </w:rPr>
              <w:t>тип магнита: намагниченный брусок прямолинейной формы, количество цветов магнита: не менее</w:t>
            </w:r>
            <w:r>
              <w:rPr>
                <w:spacing w:val="-5"/>
                <w:sz w:val="24"/>
              </w:rPr>
              <w:t> </w:t>
            </w:r>
            <w:r>
              <w:rPr>
                <w:sz w:val="24"/>
              </w:rPr>
              <w:t>2,</w:t>
            </w:r>
          </w:p>
          <w:p>
            <w:pPr>
              <w:pStyle w:val="TableParagraph"/>
              <w:ind w:left="107"/>
              <w:rPr>
                <w:sz w:val="24"/>
              </w:rPr>
            </w:pPr>
            <w:r>
              <w:rPr>
                <w:sz w:val="24"/>
              </w:rPr>
              <w:t>обозначение полюсов магнита:</w:t>
            </w:r>
            <w:r>
              <w:rPr>
                <w:spacing w:val="-14"/>
                <w:sz w:val="24"/>
              </w:rPr>
              <w:t> </w:t>
            </w:r>
            <w:r>
              <w:rPr>
                <w:sz w:val="24"/>
              </w:rPr>
              <w:t>наличие</w:t>
            </w:r>
          </w:p>
          <w:p>
            <w:pPr>
              <w:pStyle w:val="TableParagraph"/>
              <w:ind w:left="107" w:right="101"/>
              <w:jc w:val="both"/>
              <w:rPr>
                <w:sz w:val="24"/>
              </w:rPr>
            </w:pPr>
            <w:r>
              <w:rPr>
                <w:sz w:val="24"/>
              </w:rPr>
              <w:t>Стрелки магнитные на штативах: Назначение: демонстрация взаимодействия полюсов магнитов, ориентации магнита в магнитном поле,</w:t>
            </w:r>
          </w:p>
          <w:p>
            <w:pPr>
              <w:pStyle w:val="TableParagraph"/>
              <w:ind w:left="107" w:right="2893"/>
              <w:rPr>
                <w:sz w:val="24"/>
              </w:rPr>
            </w:pPr>
            <w:r>
              <w:rPr>
                <w:sz w:val="24"/>
              </w:rPr>
              <w:t>намагниченная стрелка: наличие, количество цветов магнита: не менее 2, подставка: наличие</w:t>
            </w:r>
          </w:p>
          <w:p>
            <w:pPr>
              <w:pStyle w:val="TableParagraph"/>
              <w:spacing w:before="1"/>
              <w:ind w:left="107" w:right="100"/>
              <w:jc w:val="both"/>
              <w:rPr>
                <w:sz w:val="24"/>
              </w:rPr>
            </w:pPr>
            <w:r>
              <w:rPr>
                <w:sz w:val="24"/>
              </w:rPr>
              <w:t>Набор демонстрационный "Электростатика" (электроскопы (2 шт.), султан (2 шт.), палочка стеклянная, палочка эбонитовая, штативы изолирующие (2 шт.)</w:t>
            </w:r>
          </w:p>
          <w:p>
            <w:pPr>
              <w:pStyle w:val="TableParagraph"/>
              <w:ind w:left="107" w:right="97"/>
              <w:jc w:val="both"/>
              <w:rPr>
                <w:sz w:val="24"/>
              </w:rPr>
            </w:pPr>
            <w:r>
              <w:rPr>
                <w:sz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pPr>
              <w:pStyle w:val="TableParagraph"/>
              <w:spacing w:line="264" w:lineRule="exact"/>
              <w:ind w:left="107"/>
              <w:jc w:val="both"/>
              <w:rPr>
                <w:sz w:val="24"/>
              </w:rPr>
            </w:pPr>
            <w:r>
              <w:rPr>
                <w:sz w:val="24"/>
              </w:rPr>
              <w:t>диски на стойках: наличие,</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7"/>
              <w:jc w:val="center"/>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932"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2798"/>
              <w:jc w:val="both"/>
              <w:rPr>
                <w:sz w:val="24"/>
              </w:rPr>
            </w:pPr>
            <w:r>
              <w:rPr>
                <w:sz w:val="24"/>
              </w:rPr>
              <w:t>количество лейденских банок: не менее</w:t>
            </w:r>
            <w:r>
              <w:rPr>
                <w:spacing w:val="-15"/>
                <w:sz w:val="24"/>
              </w:rPr>
              <w:t> </w:t>
            </w:r>
            <w:r>
              <w:rPr>
                <w:sz w:val="24"/>
              </w:rPr>
              <w:t>2, подставка:</w:t>
            </w:r>
            <w:r>
              <w:rPr>
                <w:spacing w:val="-2"/>
                <w:sz w:val="24"/>
              </w:rPr>
              <w:t> </w:t>
            </w:r>
            <w:r>
              <w:rPr>
                <w:sz w:val="24"/>
              </w:rPr>
              <w:t>наличие</w:t>
            </w:r>
          </w:p>
          <w:p>
            <w:pPr>
              <w:pStyle w:val="TableParagraph"/>
              <w:ind w:left="107" w:right="97"/>
              <w:jc w:val="both"/>
              <w:rPr>
                <w:sz w:val="24"/>
              </w:rPr>
            </w:pPr>
            <w:r>
              <w:rPr>
                <w:sz w:val="24"/>
              </w:rPr>
              <w:t>Комплект проводов: Длина: не менее 500 мм - 4 шт ,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w:t>
            </w:r>
          </w:p>
          <w:p>
            <w:pPr>
              <w:pStyle w:val="TableParagraph"/>
              <w:spacing w:line="264" w:lineRule="exact"/>
              <w:ind w:left="107"/>
              <w:jc w:val="both"/>
              <w:rPr>
                <w:sz w:val="24"/>
              </w:rPr>
            </w:pPr>
            <w:r>
              <w:rPr>
                <w:sz w:val="24"/>
              </w:rPr>
              <w:t>электрический ток"</w:t>
            </w:r>
          </w:p>
        </w:tc>
        <w:tc>
          <w:tcPr>
            <w:tcW w:w="2694" w:type="dxa"/>
          </w:tcPr>
          <w:p>
            <w:pPr>
              <w:pStyle w:val="TableParagraph"/>
              <w:rPr>
                <w:sz w:val="22"/>
              </w:rPr>
            </w:pPr>
          </w:p>
        </w:tc>
        <w:tc>
          <w:tcPr>
            <w:tcW w:w="2694" w:type="dxa"/>
          </w:tcPr>
          <w:p>
            <w:pPr>
              <w:pStyle w:val="TableParagraph"/>
              <w:rPr>
                <w:sz w:val="22"/>
              </w:rPr>
            </w:pPr>
          </w:p>
        </w:tc>
      </w:tr>
      <w:tr>
        <w:trPr>
          <w:trHeight w:val="6348"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87" w:right="83"/>
              <w:jc w:val="center"/>
              <w:rPr>
                <w:sz w:val="24"/>
              </w:rPr>
            </w:pPr>
            <w:r>
              <w:rPr>
                <w:sz w:val="24"/>
              </w:rPr>
              <w:t>4.2.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07" w:right="96"/>
              <w:jc w:val="both"/>
              <w:rPr>
                <w:sz w:val="24"/>
              </w:rPr>
            </w:pPr>
            <w:r>
              <w:rPr>
                <w:sz w:val="24"/>
              </w:rPr>
              <w:t>Оборудование для лабораторных работ и ученических опытов (на базе комплектов для ОГЭ)</w:t>
            </w:r>
          </w:p>
        </w:tc>
        <w:tc>
          <w:tcPr>
            <w:tcW w:w="7230" w:type="dxa"/>
          </w:tcPr>
          <w:p>
            <w:pPr>
              <w:pStyle w:val="TableParagraph"/>
              <w:ind w:left="107" w:right="3111"/>
              <w:rPr>
                <w:sz w:val="24"/>
              </w:rPr>
            </w:pPr>
            <w:r>
              <w:rPr>
                <w:sz w:val="24"/>
              </w:rPr>
              <w:t>Штатив лабораторный с держателями весы электронные</w:t>
            </w:r>
          </w:p>
          <w:p>
            <w:pPr>
              <w:pStyle w:val="TableParagraph"/>
              <w:ind w:left="107" w:right="3449"/>
              <w:rPr>
                <w:sz w:val="24"/>
              </w:rPr>
            </w:pPr>
            <w:r>
              <w:rPr>
                <w:sz w:val="24"/>
              </w:rPr>
              <w:t>мензурка, предел измерения 250 </w:t>
            </w:r>
            <w:r>
              <w:rPr>
                <w:spacing w:val="-6"/>
                <w:sz w:val="24"/>
              </w:rPr>
              <w:t>мл </w:t>
            </w:r>
            <w:r>
              <w:rPr>
                <w:sz w:val="24"/>
              </w:rPr>
              <w:t>динамометр</w:t>
            </w:r>
            <w:r>
              <w:rPr>
                <w:spacing w:val="-1"/>
                <w:sz w:val="24"/>
              </w:rPr>
              <w:t> </w:t>
            </w:r>
            <w:r>
              <w:rPr>
                <w:sz w:val="24"/>
              </w:rPr>
              <w:t>1Н</w:t>
            </w:r>
          </w:p>
          <w:p>
            <w:pPr>
              <w:pStyle w:val="TableParagraph"/>
              <w:ind w:left="107"/>
              <w:rPr>
                <w:sz w:val="24"/>
              </w:rPr>
            </w:pPr>
            <w:r>
              <w:rPr>
                <w:sz w:val="24"/>
              </w:rPr>
              <w:t>динамометр</w:t>
            </w:r>
            <w:r>
              <w:rPr>
                <w:spacing w:val="-3"/>
                <w:sz w:val="24"/>
              </w:rPr>
              <w:t> </w:t>
            </w:r>
            <w:r>
              <w:rPr>
                <w:sz w:val="24"/>
              </w:rPr>
              <w:t>5Н</w:t>
            </w:r>
          </w:p>
          <w:p>
            <w:pPr>
              <w:pStyle w:val="TableParagraph"/>
              <w:ind w:left="107" w:right="3883"/>
              <w:rPr>
                <w:sz w:val="24"/>
              </w:rPr>
            </w:pPr>
            <w:r>
              <w:rPr>
                <w:sz w:val="24"/>
              </w:rPr>
              <w:t>цилиндр стальной, 25 см3 цилиндр алюминиевый 25 см3 цилиндр алюминиевый 34 см3</w:t>
            </w:r>
          </w:p>
          <w:p>
            <w:pPr>
              <w:pStyle w:val="TableParagraph"/>
              <w:ind w:left="107" w:right="721"/>
              <w:rPr>
                <w:sz w:val="24"/>
              </w:rPr>
            </w:pPr>
            <w:r>
              <w:rPr>
                <w:sz w:val="24"/>
              </w:rPr>
              <w:t>цилиндр пластиковый 56 см3 (для измерения силы</w:t>
            </w:r>
            <w:r>
              <w:rPr>
                <w:spacing w:val="-23"/>
                <w:sz w:val="24"/>
              </w:rPr>
              <w:t> </w:t>
            </w:r>
            <w:r>
              <w:rPr>
                <w:sz w:val="24"/>
              </w:rPr>
              <w:t>Архимеда) пружина 40</w:t>
            </w:r>
            <w:r>
              <w:rPr>
                <w:spacing w:val="-2"/>
                <w:sz w:val="24"/>
              </w:rPr>
              <w:t> </w:t>
            </w:r>
            <w:r>
              <w:rPr>
                <w:sz w:val="24"/>
              </w:rPr>
              <w:t>Н/м</w:t>
            </w:r>
          </w:p>
          <w:p>
            <w:pPr>
              <w:pStyle w:val="TableParagraph"/>
              <w:ind w:left="107"/>
              <w:rPr>
                <w:sz w:val="24"/>
              </w:rPr>
            </w:pPr>
            <w:r>
              <w:rPr>
                <w:sz w:val="24"/>
              </w:rPr>
              <w:t>пружина 10</w:t>
            </w:r>
            <w:r>
              <w:rPr>
                <w:spacing w:val="-7"/>
                <w:sz w:val="24"/>
              </w:rPr>
              <w:t> </w:t>
            </w:r>
            <w:r>
              <w:rPr>
                <w:sz w:val="24"/>
              </w:rPr>
              <w:t>Н/м</w:t>
            </w:r>
          </w:p>
          <w:p>
            <w:pPr>
              <w:pStyle w:val="TableParagraph"/>
              <w:ind w:left="107"/>
              <w:rPr>
                <w:sz w:val="24"/>
              </w:rPr>
            </w:pPr>
            <w:r>
              <w:rPr>
                <w:sz w:val="24"/>
              </w:rPr>
              <w:t>грузы по 100 г (6 шт.)</w:t>
            </w:r>
          </w:p>
          <w:p>
            <w:pPr>
              <w:pStyle w:val="TableParagraph"/>
              <w:ind w:left="107" w:right="1510"/>
              <w:rPr>
                <w:sz w:val="24"/>
              </w:rPr>
            </w:pPr>
            <w:r>
              <w:rPr>
                <w:sz w:val="24"/>
              </w:rPr>
              <w:t>груз наборный устанавливает массу с шагом 10 г мерная лента, линейка, транспортир</w:t>
            </w:r>
          </w:p>
          <w:p>
            <w:pPr>
              <w:pStyle w:val="TableParagraph"/>
              <w:ind w:left="107"/>
              <w:rPr>
                <w:sz w:val="24"/>
              </w:rPr>
            </w:pPr>
            <w:r>
              <w:rPr>
                <w:sz w:val="24"/>
              </w:rPr>
              <w:t>брусок с крючком и нитью</w:t>
            </w:r>
          </w:p>
          <w:p>
            <w:pPr>
              <w:pStyle w:val="TableParagraph"/>
              <w:ind w:left="107"/>
              <w:rPr>
                <w:sz w:val="24"/>
              </w:rPr>
            </w:pPr>
            <w:r>
              <w:rPr>
                <w:sz w:val="24"/>
              </w:rPr>
              <w:t>направляющая длиной не менее 500 мм. Должны быть обеспечены разные коэффициенты трения бруска по направляющей</w:t>
            </w:r>
          </w:p>
          <w:p>
            <w:pPr>
              <w:pStyle w:val="TableParagraph"/>
              <w:ind w:left="107" w:right="3299"/>
              <w:rPr>
                <w:sz w:val="24"/>
              </w:rPr>
            </w:pPr>
            <w:r>
              <w:rPr>
                <w:sz w:val="24"/>
              </w:rPr>
              <w:t>секундомер электронный с датчиком направляющая со шкалой</w:t>
            </w:r>
          </w:p>
          <w:p>
            <w:pPr>
              <w:pStyle w:val="TableParagraph"/>
              <w:ind w:left="107"/>
              <w:rPr>
                <w:sz w:val="24"/>
              </w:rPr>
            </w:pPr>
            <w:r>
              <w:rPr>
                <w:sz w:val="24"/>
              </w:rPr>
              <w:t>брусок деревянный с пусковым магнитом</w:t>
            </w:r>
          </w:p>
          <w:p>
            <w:pPr>
              <w:pStyle w:val="TableParagraph"/>
              <w:ind w:left="107"/>
              <w:rPr>
                <w:sz w:val="24"/>
              </w:rPr>
            </w:pPr>
            <w:r>
              <w:rPr>
                <w:sz w:val="24"/>
              </w:rPr>
              <w:t>нитяной маятник с грузом с пусковым магнитом и с возможностью изменения длины нити</w:t>
            </w:r>
          </w:p>
          <w:p>
            <w:pPr>
              <w:pStyle w:val="TableParagraph"/>
              <w:spacing w:line="264" w:lineRule="exact"/>
              <w:ind w:left="107"/>
              <w:rPr>
                <w:sz w:val="24"/>
              </w:rPr>
            </w:pPr>
            <w:r>
              <w:rPr>
                <w:sz w:val="24"/>
              </w:rPr>
              <w:t>рычаг</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58" w:right="1053"/>
              <w:jc w:val="center"/>
              <w:rPr>
                <w:sz w:val="24"/>
              </w:rPr>
            </w:pPr>
            <w:r>
              <w:rPr>
                <w:sz w:val="24"/>
              </w:rPr>
              <w:t>8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57" w:right="1054"/>
              <w:jc w:val="center"/>
              <w:rPr>
                <w:sz w:val="24"/>
              </w:rPr>
            </w:pPr>
            <w:r>
              <w:rPr>
                <w:sz w:val="24"/>
              </w:rPr>
              <w:t>4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spacing w:line="268" w:lineRule="exact"/>
              <w:ind w:left="107"/>
              <w:rPr>
                <w:sz w:val="24"/>
              </w:rPr>
            </w:pPr>
            <w:r>
              <w:rPr>
                <w:sz w:val="24"/>
              </w:rPr>
              <w:t>блок подвижный</w:t>
            </w:r>
          </w:p>
          <w:p>
            <w:pPr>
              <w:pStyle w:val="TableParagraph"/>
              <w:ind w:left="107" w:right="5123"/>
              <w:rPr>
                <w:sz w:val="24"/>
              </w:rPr>
            </w:pPr>
            <w:r>
              <w:rPr>
                <w:sz w:val="24"/>
              </w:rPr>
              <w:t>блок неподвижный калориметр термометр</w:t>
            </w:r>
          </w:p>
          <w:p>
            <w:pPr>
              <w:pStyle w:val="TableParagraph"/>
              <w:ind w:left="107" w:right="99"/>
              <w:jc w:val="both"/>
              <w:rPr>
                <w:sz w:val="24"/>
              </w:rPr>
            </w:pPr>
            <w:r>
              <w:rPr>
                <w:sz w:val="24"/>
              </w:rPr>
              <w:t>источник питания постоянного тока (выпрямитель с выходным напряжением 36-42 В или батарейный блок с возможностью регулировки выходного напряжения</w:t>
            </w:r>
          </w:p>
          <w:p>
            <w:pPr>
              <w:pStyle w:val="TableParagraph"/>
              <w:ind w:left="107" w:right="3138"/>
              <w:rPr>
                <w:sz w:val="24"/>
              </w:rPr>
            </w:pPr>
            <w:r>
              <w:rPr>
                <w:sz w:val="24"/>
              </w:rPr>
              <w:t>вольтметр двухпредельный (3 В, 6В) амперметр двухпредельный (0,6А, </w:t>
            </w:r>
            <w:r>
              <w:rPr>
                <w:spacing w:val="-5"/>
                <w:sz w:val="24"/>
              </w:rPr>
              <w:t>3А) </w:t>
            </w:r>
            <w:r>
              <w:rPr>
                <w:sz w:val="24"/>
              </w:rPr>
              <w:t>резистор 4,7</w:t>
            </w:r>
            <w:r>
              <w:rPr>
                <w:spacing w:val="-1"/>
                <w:sz w:val="24"/>
              </w:rPr>
              <w:t> </w:t>
            </w:r>
            <w:r>
              <w:rPr>
                <w:sz w:val="24"/>
              </w:rPr>
              <w:t>Ом</w:t>
            </w:r>
          </w:p>
          <w:p>
            <w:pPr>
              <w:pStyle w:val="TableParagraph"/>
              <w:spacing w:before="1"/>
              <w:ind w:left="107"/>
              <w:rPr>
                <w:sz w:val="24"/>
              </w:rPr>
            </w:pPr>
            <w:r>
              <w:rPr>
                <w:sz w:val="24"/>
              </w:rPr>
              <w:t>резистор 5,7</w:t>
            </w:r>
            <w:r>
              <w:rPr>
                <w:spacing w:val="-4"/>
                <w:sz w:val="24"/>
              </w:rPr>
              <w:t> </w:t>
            </w:r>
            <w:r>
              <w:rPr>
                <w:sz w:val="24"/>
              </w:rPr>
              <w:t>Ом</w:t>
            </w:r>
          </w:p>
          <w:p>
            <w:pPr>
              <w:pStyle w:val="TableParagraph"/>
              <w:ind w:left="107"/>
              <w:rPr>
                <w:sz w:val="24"/>
              </w:rPr>
            </w:pPr>
            <w:r>
              <w:rPr>
                <w:sz w:val="24"/>
              </w:rPr>
              <w:t>лампочка (4,8 В, 0,5 А)</w:t>
            </w:r>
          </w:p>
          <w:p>
            <w:pPr>
              <w:pStyle w:val="TableParagraph"/>
              <w:ind w:left="107" w:right="1510"/>
              <w:rPr>
                <w:sz w:val="24"/>
              </w:rPr>
            </w:pPr>
            <w:r>
              <w:rPr>
                <w:sz w:val="24"/>
              </w:rPr>
              <w:t>переменный резистор (реостат) до 10 Ом соединительные провода, 20 шт.</w:t>
            </w:r>
          </w:p>
          <w:p>
            <w:pPr>
              <w:pStyle w:val="TableParagraph"/>
              <w:ind w:left="107"/>
              <w:rPr>
                <w:sz w:val="24"/>
              </w:rPr>
            </w:pPr>
            <w:r>
              <w:rPr>
                <w:sz w:val="24"/>
              </w:rPr>
              <w:t>ключ</w:t>
            </w:r>
          </w:p>
          <w:p>
            <w:pPr>
              <w:pStyle w:val="TableParagraph"/>
              <w:ind w:left="107"/>
              <w:rPr>
                <w:sz w:val="24"/>
              </w:rPr>
            </w:pPr>
            <w:r>
              <w:rPr>
                <w:sz w:val="24"/>
              </w:rPr>
              <w:t>набор проволочных резисторов ρlS</w:t>
            </w:r>
          </w:p>
          <w:p>
            <w:pPr>
              <w:pStyle w:val="TableParagraph"/>
              <w:ind w:left="107" w:right="2004"/>
              <w:rPr>
                <w:sz w:val="24"/>
              </w:rPr>
            </w:pPr>
            <w:r>
              <w:rPr>
                <w:sz w:val="24"/>
              </w:rPr>
              <w:t>собирающая линза, фокусное расстояние 100 мм собирающая линза, фокусное расстояние 50мм рассеивающая линза, фокусное расстояние -75мм экран</w:t>
            </w:r>
          </w:p>
          <w:p>
            <w:pPr>
              <w:pStyle w:val="TableParagraph"/>
              <w:ind w:left="107"/>
              <w:rPr>
                <w:sz w:val="24"/>
              </w:rPr>
            </w:pPr>
            <w:r>
              <w:rPr>
                <w:sz w:val="24"/>
              </w:rPr>
              <w:t>оптическая скамья</w:t>
            </w:r>
          </w:p>
          <w:p>
            <w:pPr>
              <w:pStyle w:val="TableParagraph"/>
              <w:ind w:left="107" w:right="4411"/>
              <w:rPr>
                <w:sz w:val="24"/>
              </w:rPr>
            </w:pPr>
            <w:r>
              <w:rPr>
                <w:sz w:val="24"/>
              </w:rPr>
              <w:t>слайд «Модель предмета» осветитель</w:t>
            </w:r>
          </w:p>
          <w:p>
            <w:pPr>
              <w:pStyle w:val="TableParagraph"/>
              <w:spacing w:before="1"/>
              <w:ind w:left="107" w:right="777"/>
              <w:rPr>
                <w:sz w:val="24"/>
              </w:rPr>
            </w:pPr>
            <w:r>
              <w:rPr>
                <w:sz w:val="24"/>
              </w:rPr>
              <w:t>полуцилиндр с планшетом с круговым транспортиром Прибор для изучения газовых законов</w:t>
            </w:r>
          </w:p>
          <w:p>
            <w:pPr>
              <w:pStyle w:val="TableParagraph"/>
              <w:ind w:left="107"/>
              <w:rPr>
                <w:sz w:val="24"/>
              </w:rPr>
            </w:pPr>
            <w:r>
              <w:rPr>
                <w:sz w:val="24"/>
              </w:rPr>
              <w:t>Капилляры</w:t>
            </w:r>
          </w:p>
          <w:p>
            <w:pPr>
              <w:pStyle w:val="TableParagraph"/>
              <w:ind w:left="107" w:right="2821"/>
              <w:jc w:val="both"/>
              <w:rPr>
                <w:sz w:val="24"/>
              </w:rPr>
            </w:pPr>
            <w:r>
              <w:rPr>
                <w:sz w:val="24"/>
              </w:rPr>
              <w:t>Дифракционная решетка 600 штрихов/мм Дифракционная решетка 300 штрихов/мм Зеркало</w:t>
            </w:r>
          </w:p>
          <w:p>
            <w:pPr>
              <w:pStyle w:val="TableParagraph"/>
              <w:spacing w:line="264" w:lineRule="exact"/>
              <w:ind w:left="107"/>
              <w:jc w:val="both"/>
              <w:rPr>
                <w:sz w:val="24"/>
              </w:rPr>
            </w:pPr>
            <w:r>
              <w:rPr>
                <w:sz w:val="24"/>
              </w:rPr>
              <w:t>Лазерная указка</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484"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5244"/>
              <w:rPr>
                <w:sz w:val="24"/>
              </w:rPr>
            </w:pPr>
            <w:r>
              <w:rPr>
                <w:sz w:val="24"/>
              </w:rPr>
              <w:t>Поляроид в рамке Щели Юнга Катушка моток Блок диодов</w:t>
            </w:r>
          </w:p>
          <w:p>
            <w:pPr>
              <w:pStyle w:val="TableParagraph"/>
              <w:ind w:left="107" w:right="5025"/>
              <w:rPr>
                <w:sz w:val="24"/>
              </w:rPr>
            </w:pPr>
            <w:r>
              <w:rPr>
                <w:sz w:val="24"/>
              </w:rPr>
              <w:t>Блок конденсаторов Компас</w:t>
            </w:r>
          </w:p>
          <w:p>
            <w:pPr>
              <w:pStyle w:val="TableParagraph"/>
              <w:ind w:left="107" w:right="5528"/>
              <w:rPr>
                <w:sz w:val="24"/>
              </w:rPr>
            </w:pPr>
            <w:r>
              <w:rPr>
                <w:sz w:val="24"/>
              </w:rPr>
              <w:t>Магнит Электромагнит</w:t>
            </w:r>
          </w:p>
          <w:p>
            <w:pPr>
              <w:pStyle w:val="TableParagraph"/>
              <w:spacing w:line="264" w:lineRule="exact"/>
              <w:ind w:left="107"/>
              <w:rPr>
                <w:sz w:val="24"/>
              </w:rPr>
            </w:pPr>
            <w:r>
              <w:rPr>
                <w:sz w:val="24"/>
              </w:rPr>
              <w:t>Опилки железные в банке</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13045" w:type="dxa"/>
            <w:gridSpan w:val="4"/>
          </w:tcPr>
          <w:p>
            <w:pPr>
              <w:pStyle w:val="TableParagraph"/>
              <w:spacing w:line="256" w:lineRule="exact"/>
              <w:ind w:left="107"/>
              <w:rPr>
                <w:b/>
                <w:sz w:val="24"/>
              </w:rPr>
            </w:pPr>
            <w:r>
              <w:rPr>
                <w:b/>
                <w:sz w:val="24"/>
              </w:rPr>
              <w:t>Технологическая направленность</w:t>
            </w:r>
          </w:p>
        </w:tc>
        <w:tc>
          <w:tcPr>
            <w:tcW w:w="2694" w:type="dxa"/>
          </w:tcPr>
          <w:p>
            <w:pPr>
              <w:pStyle w:val="TableParagraph"/>
              <w:rPr>
                <w:sz w:val="20"/>
              </w:rPr>
            </w:pPr>
          </w:p>
        </w:tc>
      </w:tr>
      <w:tr>
        <w:trPr>
          <w:trHeight w:val="552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7"/>
              <w:rPr>
                <w:sz w:val="24"/>
              </w:rPr>
            </w:pPr>
            <w:r>
              <w:rPr>
                <w:sz w:val="24"/>
              </w:rPr>
              <w:t>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3"/>
              </w:rPr>
            </w:pPr>
          </w:p>
          <w:p>
            <w:pPr>
              <w:pStyle w:val="TableParagraph"/>
              <w:tabs>
                <w:tab w:pos="1481" w:val="left" w:leader="none"/>
                <w:tab w:pos="2073" w:val="left" w:leader="none"/>
                <w:tab w:pos="2321" w:val="left" w:leader="none"/>
              </w:tabs>
              <w:ind w:left="107" w:right="96"/>
              <w:rPr>
                <w:sz w:val="24"/>
              </w:rPr>
            </w:pPr>
            <w:r>
              <w:rPr>
                <w:sz w:val="24"/>
              </w:rPr>
              <w:t>Образовательный конструктор</w:t>
              <w:tab/>
              <w:tab/>
            </w:r>
            <w:r>
              <w:rPr>
                <w:spacing w:val="-4"/>
                <w:sz w:val="24"/>
              </w:rPr>
              <w:t>для </w:t>
            </w:r>
            <w:r>
              <w:rPr>
                <w:sz w:val="24"/>
              </w:rPr>
              <w:t>практики</w:t>
              <w:tab/>
            </w:r>
            <w:r>
              <w:rPr>
                <w:spacing w:val="-3"/>
                <w:sz w:val="24"/>
              </w:rPr>
              <w:t>блочного </w:t>
            </w:r>
            <w:r>
              <w:rPr>
                <w:sz w:val="24"/>
              </w:rPr>
              <w:t>программирования</w:t>
              <w:tab/>
              <w:tab/>
            </w:r>
            <w:r>
              <w:rPr>
                <w:spacing w:val="-14"/>
                <w:sz w:val="24"/>
              </w:rPr>
              <w:t>с </w:t>
            </w:r>
            <w:r>
              <w:rPr>
                <w:sz w:val="24"/>
              </w:rPr>
              <w:t>комплектом</w:t>
            </w:r>
            <w:r>
              <w:rPr>
                <w:spacing w:val="-3"/>
                <w:sz w:val="24"/>
              </w:rPr>
              <w:t> </w:t>
            </w:r>
            <w:r>
              <w:rPr>
                <w:sz w:val="24"/>
              </w:rPr>
              <w:t>датчиков</w:t>
            </w:r>
          </w:p>
        </w:tc>
        <w:tc>
          <w:tcPr>
            <w:tcW w:w="7230" w:type="dxa"/>
          </w:tcPr>
          <w:p>
            <w:pPr>
              <w:pStyle w:val="TableParagraph"/>
              <w:ind w:left="107" w:right="102"/>
              <w:jc w:val="both"/>
              <w:rPr>
                <w:sz w:val="24"/>
              </w:rPr>
            </w:pPr>
            <w:r>
              <w:rPr>
                <w:sz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pPr>
              <w:pStyle w:val="TableParagraph"/>
              <w:ind w:left="107" w:right="102"/>
              <w:jc w:val="both"/>
              <w:rPr>
                <w:sz w:val="24"/>
              </w:rPr>
            </w:pPr>
            <w:r>
              <w:rPr>
                <w:sz w:val="24"/>
              </w:rPr>
              <w:t>Набор представляет собой комплект структурных элементов, соединительных элементов и электротехнических компонентов.</w:t>
            </w:r>
          </w:p>
          <w:p>
            <w:pPr>
              <w:pStyle w:val="TableParagraph"/>
              <w:ind w:left="107" w:right="93"/>
              <w:jc w:val="both"/>
              <w:rPr>
                <w:sz w:val="24"/>
              </w:rPr>
            </w:pPr>
            <w:r>
              <w:rPr>
                <w:sz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w:t>
            </w:r>
            <w:r>
              <w:rPr>
                <w:spacing w:val="-3"/>
                <w:sz w:val="24"/>
              </w:rPr>
              <w:t> </w:t>
            </w:r>
            <w:r>
              <w:rPr>
                <w:sz w:val="24"/>
              </w:rPr>
              <w:t>рычагов.</w:t>
            </w:r>
          </w:p>
          <w:p>
            <w:pPr>
              <w:pStyle w:val="TableParagraph"/>
              <w:ind w:left="107" w:right="102"/>
              <w:jc w:val="both"/>
              <w:rPr>
                <w:sz w:val="24"/>
              </w:rPr>
            </w:pPr>
            <w:r>
              <w:rPr>
                <w:sz w:val="24"/>
              </w:rPr>
              <w:t>светодиодный матричный дисплей с белой подсветкой на контроллере</w:t>
            </w:r>
          </w:p>
          <w:p>
            <w:pPr>
              <w:pStyle w:val="TableParagraph"/>
              <w:ind w:left="107" w:right="721"/>
              <w:rPr>
                <w:sz w:val="24"/>
              </w:rPr>
            </w:pPr>
            <w:r>
              <w:rPr>
                <w:sz w:val="24"/>
              </w:rPr>
              <w:t>Количество портов ввода/вывода на контроллере не менее 6 Количество кнопок не менее 4</w:t>
            </w:r>
          </w:p>
          <w:p>
            <w:pPr>
              <w:pStyle w:val="TableParagraph"/>
              <w:ind w:left="107"/>
              <w:rPr>
                <w:sz w:val="24"/>
              </w:rPr>
            </w:pPr>
            <w:r>
              <w:rPr>
                <w:sz w:val="24"/>
              </w:rPr>
              <w:t>Общее количество элементов: не мене 520 шт, в том числе:</w:t>
            </w:r>
          </w:p>
          <w:p>
            <w:pPr>
              <w:pStyle w:val="TableParagraph"/>
              <w:numPr>
                <w:ilvl w:val="0"/>
                <w:numId w:val="7"/>
              </w:numPr>
              <w:tabs>
                <w:tab w:pos="434" w:val="left" w:leader="none"/>
              </w:tabs>
              <w:spacing w:line="240" w:lineRule="auto" w:before="0" w:after="0"/>
              <w:ind w:left="107" w:right="103" w:firstLine="0"/>
              <w:jc w:val="left"/>
              <w:rPr>
                <w:sz w:val="24"/>
              </w:rPr>
            </w:pPr>
            <w:r>
              <w:rPr>
                <w:sz w:val="24"/>
              </w:rPr>
              <w:t>программируемый блок управления, который может работать автономно и в потоковом</w:t>
            </w:r>
            <w:r>
              <w:rPr>
                <w:spacing w:val="-3"/>
                <w:sz w:val="24"/>
              </w:rPr>
              <w:t> </w:t>
            </w:r>
            <w:r>
              <w:rPr>
                <w:sz w:val="24"/>
              </w:rPr>
              <w:t>режиме;</w:t>
            </w:r>
          </w:p>
          <w:p>
            <w:pPr>
              <w:pStyle w:val="TableParagraph"/>
              <w:numPr>
                <w:ilvl w:val="0"/>
                <w:numId w:val="7"/>
              </w:numPr>
              <w:tabs>
                <w:tab w:pos="367" w:val="left" w:leader="none"/>
              </w:tabs>
              <w:spacing w:line="240" w:lineRule="auto" w:before="0" w:after="0"/>
              <w:ind w:left="366" w:right="0" w:hanging="260"/>
              <w:jc w:val="left"/>
              <w:rPr>
                <w:sz w:val="24"/>
              </w:rPr>
            </w:pPr>
            <w:r>
              <w:rPr>
                <w:sz w:val="24"/>
              </w:rPr>
              <w:t>сервомоторы</w:t>
            </w:r>
          </w:p>
          <w:p>
            <w:pPr>
              <w:pStyle w:val="TableParagraph"/>
              <w:numPr>
                <w:ilvl w:val="0"/>
                <w:numId w:val="7"/>
              </w:numPr>
              <w:tabs>
                <w:tab w:pos="367" w:val="left" w:leader="none"/>
              </w:tabs>
              <w:spacing w:line="264" w:lineRule="exact" w:before="0" w:after="0"/>
              <w:ind w:left="366" w:right="0" w:hanging="260"/>
              <w:jc w:val="left"/>
              <w:rPr>
                <w:sz w:val="24"/>
              </w:rPr>
            </w:pPr>
            <w:r>
              <w:rPr>
                <w:sz w:val="24"/>
              </w:rPr>
              <w:t>датчик</w:t>
            </w:r>
            <w:r>
              <w:rPr>
                <w:spacing w:val="-1"/>
                <w:sz w:val="24"/>
              </w:rPr>
              <w:t> </w:t>
            </w:r>
            <w:r>
              <w:rPr>
                <w:sz w:val="24"/>
              </w:rPr>
              <w:t>силы</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276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numPr>
                <w:ilvl w:val="0"/>
                <w:numId w:val="8"/>
              </w:numPr>
              <w:tabs>
                <w:tab w:pos="367" w:val="left" w:leader="none"/>
              </w:tabs>
              <w:spacing w:line="268" w:lineRule="exact" w:before="0" w:after="0"/>
              <w:ind w:left="366" w:right="0" w:hanging="260"/>
              <w:jc w:val="left"/>
              <w:rPr>
                <w:sz w:val="24"/>
              </w:rPr>
            </w:pPr>
            <w:r>
              <w:rPr>
                <w:sz w:val="24"/>
              </w:rPr>
              <w:t>датчик</w:t>
            </w:r>
            <w:r>
              <w:rPr>
                <w:spacing w:val="-1"/>
                <w:sz w:val="24"/>
              </w:rPr>
              <w:t> </w:t>
            </w:r>
            <w:r>
              <w:rPr>
                <w:sz w:val="24"/>
              </w:rPr>
              <w:t>расстояния</w:t>
            </w:r>
          </w:p>
          <w:p>
            <w:pPr>
              <w:pStyle w:val="TableParagraph"/>
              <w:numPr>
                <w:ilvl w:val="0"/>
                <w:numId w:val="8"/>
              </w:numPr>
              <w:tabs>
                <w:tab w:pos="367" w:val="left" w:leader="none"/>
              </w:tabs>
              <w:spacing w:line="240" w:lineRule="auto" w:before="0" w:after="0"/>
              <w:ind w:left="366" w:right="0" w:hanging="260"/>
              <w:jc w:val="left"/>
              <w:rPr>
                <w:sz w:val="24"/>
              </w:rPr>
            </w:pPr>
            <w:r>
              <w:rPr>
                <w:sz w:val="24"/>
              </w:rPr>
              <w:t>датчик</w:t>
            </w:r>
            <w:r>
              <w:rPr>
                <w:spacing w:val="-1"/>
                <w:sz w:val="24"/>
              </w:rPr>
              <w:t> </w:t>
            </w:r>
            <w:r>
              <w:rPr>
                <w:sz w:val="24"/>
              </w:rPr>
              <w:t>цвета</w:t>
            </w:r>
          </w:p>
          <w:p>
            <w:pPr>
              <w:pStyle w:val="TableParagraph"/>
              <w:numPr>
                <w:ilvl w:val="0"/>
                <w:numId w:val="8"/>
              </w:numPr>
              <w:tabs>
                <w:tab w:pos="367" w:val="left" w:leader="none"/>
              </w:tabs>
              <w:spacing w:line="240" w:lineRule="auto" w:before="0" w:after="0"/>
              <w:ind w:left="366" w:right="0" w:hanging="260"/>
              <w:jc w:val="left"/>
              <w:rPr>
                <w:sz w:val="24"/>
              </w:rPr>
            </w:pPr>
            <w:r>
              <w:rPr>
                <w:sz w:val="24"/>
              </w:rPr>
              <w:t>аккумуляторная</w:t>
            </w:r>
            <w:r>
              <w:rPr>
                <w:spacing w:val="-1"/>
                <w:sz w:val="24"/>
              </w:rPr>
              <w:t> </w:t>
            </w:r>
            <w:r>
              <w:rPr>
                <w:sz w:val="24"/>
              </w:rPr>
              <w:t>батарея</w:t>
            </w:r>
          </w:p>
          <w:p>
            <w:pPr>
              <w:pStyle w:val="TableParagraph"/>
              <w:numPr>
                <w:ilvl w:val="0"/>
                <w:numId w:val="8"/>
              </w:numPr>
              <w:tabs>
                <w:tab w:pos="381" w:val="left" w:leader="none"/>
              </w:tabs>
              <w:spacing w:line="240" w:lineRule="auto" w:before="0" w:after="0"/>
              <w:ind w:left="107" w:right="101" w:firstLine="0"/>
              <w:jc w:val="both"/>
              <w:rPr>
                <w:sz w:val="24"/>
              </w:rPr>
            </w:pPr>
            <w:r>
              <w:rPr>
                <w:sz w:val="24"/>
              </w:rPr>
              <w:t>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w:t>
            </w:r>
            <w:r>
              <w:rPr>
                <w:spacing w:val="-6"/>
                <w:sz w:val="24"/>
              </w:rPr>
              <w:t> </w:t>
            </w:r>
            <w:r>
              <w:rPr>
                <w:sz w:val="24"/>
              </w:rPr>
              <w:t>элементы;</w:t>
            </w:r>
          </w:p>
          <w:p>
            <w:pPr>
              <w:pStyle w:val="TableParagraph"/>
              <w:tabs>
                <w:tab w:pos="4892" w:val="left" w:leader="none"/>
              </w:tabs>
              <w:spacing w:line="270" w:lineRule="atLeast"/>
              <w:ind w:left="107" w:right="99"/>
              <w:jc w:val="both"/>
              <w:rPr>
                <w:sz w:val="24"/>
              </w:rPr>
            </w:pPr>
            <w:r>
              <w:rPr>
                <w:sz w:val="24"/>
              </w:rPr>
              <w:t>7)      </w:t>
            </w:r>
            <w:r>
              <w:rPr>
                <w:spacing w:val="35"/>
                <w:sz w:val="24"/>
              </w:rPr>
              <w:t> </w:t>
            </w:r>
            <w:r>
              <w:rPr>
                <w:sz w:val="24"/>
              </w:rPr>
              <w:t>Программное      </w:t>
            </w:r>
            <w:r>
              <w:rPr>
                <w:spacing w:val="37"/>
                <w:sz w:val="24"/>
              </w:rPr>
              <w:t> </w:t>
            </w:r>
            <w:r>
              <w:rPr>
                <w:sz w:val="24"/>
              </w:rPr>
              <w:t>обеспечение,</w:t>
              <w:tab/>
              <w:t>используемое </w:t>
            </w:r>
            <w:r>
              <w:rPr>
                <w:spacing w:val="-4"/>
                <w:sz w:val="24"/>
              </w:rPr>
              <w:t>для </w:t>
            </w:r>
            <w:r>
              <w:rPr>
                <w:sz w:val="24"/>
              </w:rPr>
              <w:t>программирования собираемых робототехнических моделей и устройств, доступно для скачивания из сети</w:t>
            </w:r>
            <w:r>
              <w:rPr>
                <w:spacing w:val="-6"/>
                <w:sz w:val="24"/>
              </w:rPr>
              <w:t> </w:t>
            </w:r>
            <w:r>
              <w:rPr>
                <w:sz w:val="24"/>
              </w:rPr>
              <w:t>Интернет</w:t>
            </w:r>
          </w:p>
        </w:tc>
        <w:tc>
          <w:tcPr>
            <w:tcW w:w="2694" w:type="dxa"/>
          </w:tcPr>
          <w:p>
            <w:pPr>
              <w:pStyle w:val="TableParagraph"/>
              <w:rPr>
                <w:sz w:val="22"/>
              </w:rPr>
            </w:pPr>
          </w:p>
        </w:tc>
        <w:tc>
          <w:tcPr>
            <w:tcW w:w="2694" w:type="dxa"/>
          </w:tcPr>
          <w:p>
            <w:pPr>
              <w:pStyle w:val="TableParagraph"/>
              <w:rPr>
                <w:sz w:val="22"/>
              </w:rPr>
            </w:pPr>
          </w:p>
        </w:tc>
      </w:tr>
      <w:tr>
        <w:trPr>
          <w:trHeight w:val="5520"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7"/>
              <w:rPr>
                <w:sz w:val="24"/>
              </w:rPr>
            </w:pPr>
            <w:r>
              <w:rPr>
                <w:sz w:val="24"/>
              </w:rPr>
              <w:t>2.</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spacing w:before="1"/>
              <w:ind w:left="107"/>
              <w:rPr>
                <w:sz w:val="24"/>
              </w:rPr>
            </w:pPr>
            <w:r>
              <w:rPr>
                <w:sz w:val="24"/>
              </w:rPr>
              <w:t>Образовательный</w:t>
            </w:r>
          </w:p>
          <w:p>
            <w:pPr>
              <w:pStyle w:val="TableParagraph"/>
              <w:tabs>
                <w:tab w:pos="2299" w:val="left" w:leader="none"/>
              </w:tabs>
              <w:ind w:left="107" w:right="98"/>
              <w:jc w:val="both"/>
              <w:rPr>
                <w:sz w:val="24"/>
              </w:rPr>
            </w:pPr>
            <w:r>
              <w:rPr>
                <w:sz w:val="24"/>
              </w:rPr>
              <w:t>набор по </w:t>
            </w:r>
            <w:r>
              <w:rPr>
                <w:spacing w:val="-3"/>
                <w:sz w:val="24"/>
              </w:rPr>
              <w:t>механике, </w:t>
            </w:r>
            <w:r>
              <w:rPr>
                <w:sz w:val="24"/>
              </w:rPr>
              <w:t>мехатронике</w:t>
              <w:tab/>
            </w:r>
            <w:r>
              <w:rPr>
                <w:spacing w:val="-16"/>
                <w:sz w:val="24"/>
              </w:rPr>
              <w:t>и </w:t>
            </w:r>
            <w:r>
              <w:rPr>
                <w:sz w:val="24"/>
              </w:rPr>
              <w:t>робототехнике</w:t>
            </w:r>
          </w:p>
        </w:tc>
        <w:tc>
          <w:tcPr>
            <w:tcW w:w="7230" w:type="dxa"/>
          </w:tcPr>
          <w:p>
            <w:pPr>
              <w:pStyle w:val="TableParagraph"/>
              <w:spacing w:line="268" w:lineRule="exact"/>
              <w:ind w:left="107"/>
              <w:jc w:val="both"/>
              <w:rPr>
                <w:sz w:val="24"/>
              </w:rPr>
            </w:pPr>
            <w:r>
              <w:rPr>
                <w:sz w:val="24"/>
              </w:rPr>
              <w:t>Комплект для изучения основ электроники и робототехники</w:t>
            </w:r>
          </w:p>
          <w:p>
            <w:pPr>
              <w:pStyle w:val="TableParagraph"/>
              <w:ind w:left="107" w:right="93" w:firstLine="60"/>
              <w:jc w:val="both"/>
              <w:rPr>
                <w:sz w:val="24"/>
              </w:rPr>
            </w:pPr>
            <w:r>
              <w:rPr>
                <w:sz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 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TableParagraph"/>
              <w:rPr>
                <w:sz w:val="24"/>
              </w:rPr>
            </w:pPr>
          </w:p>
          <w:p>
            <w:pPr>
              <w:pStyle w:val="TableParagraph"/>
              <w:ind w:left="107" w:right="101"/>
              <w:jc w:val="both"/>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pPr>
              <w:pStyle w:val="TableParagraph"/>
              <w:spacing w:before="1"/>
              <w:ind w:left="107" w:right="99"/>
              <w:jc w:val="both"/>
              <w:rPr>
                <w:sz w:val="24"/>
              </w:rPr>
            </w:pPr>
            <w:r>
              <w:rPr>
                <w:sz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TableParagraph"/>
              <w:spacing w:line="264" w:lineRule="exact"/>
              <w:ind w:left="107"/>
              <w:jc w:val="both"/>
              <w:rPr>
                <w:sz w:val="24"/>
              </w:rPr>
            </w:pPr>
            <w:r>
              <w:rPr>
                <w:sz w:val="24"/>
              </w:rPr>
              <w:t>В состав комплекта должно входить: моторы с энкодером - не</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8281"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98"/>
              <w:jc w:val="both"/>
              <w:rPr>
                <w:sz w:val="24"/>
              </w:rPr>
            </w:pPr>
            <w:r>
              <w:rPr>
                <w:sz w:val="24"/>
              </w:rPr>
              <w:t>менее 2шт, сервопривод большой - не менее 4шт, сервопривод малый - не менее 2шт, инфракрасный датчик - не менее 3шт, ультразвуковой 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r>
              <w:rPr>
                <w:spacing w:val="-2"/>
                <w:sz w:val="24"/>
              </w:rPr>
              <w:t> </w:t>
            </w:r>
            <w:r>
              <w:rPr>
                <w:sz w:val="24"/>
              </w:rPr>
              <w:t>.</w:t>
            </w:r>
          </w:p>
          <w:p>
            <w:pPr>
              <w:pStyle w:val="TableParagraph"/>
              <w:spacing w:before="4"/>
              <w:rPr>
                <w:sz w:val="23"/>
              </w:rPr>
            </w:pPr>
          </w:p>
          <w:p>
            <w:pPr>
              <w:pStyle w:val="TableParagraph"/>
              <w:ind w:left="107" w:right="98"/>
              <w:jc w:val="both"/>
              <w:rPr>
                <w:sz w:val="24"/>
              </w:rPr>
            </w:pPr>
            <w:r>
              <w:rPr>
                <w:sz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w:t>
            </w:r>
            <w:r>
              <w:rPr>
                <w:spacing w:val="-3"/>
                <w:sz w:val="24"/>
              </w:rPr>
              <w:t> </w:t>
            </w:r>
            <w:r>
              <w:rPr>
                <w:sz w:val="24"/>
              </w:rPr>
              <w:t>WiFi.</w:t>
            </w:r>
          </w:p>
          <w:p>
            <w:pPr>
              <w:pStyle w:val="TableParagraph"/>
              <w:ind w:left="107" w:right="95"/>
              <w:jc w:val="both"/>
              <w:rPr>
                <w:sz w:val="24"/>
              </w:rPr>
            </w:pPr>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 1.2 ГГц, объем ОЗУ - не менее 512Мб, объем встроенной памяти - не менее 8Гб), интегрированной камерой (максимальное разрешение 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w:t>
            </w:r>
            <w:r>
              <w:rPr>
                <w:spacing w:val="48"/>
                <w:sz w:val="24"/>
              </w:rPr>
              <w:t> </w:t>
            </w:r>
            <w:r>
              <w:rPr>
                <w:sz w:val="24"/>
              </w:rPr>
              <w:t>и</w:t>
            </w:r>
          </w:p>
          <w:p>
            <w:pPr>
              <w:pStyle w:val="TableParagraph"/>
              <w:spacing w:line="264" w:lineRule="exact" w:before="1"/>
              <w:ind w:left="107"/>
              <w:jc w:val="both"/>
              <w:rPr>
                <w:sz w:val="24"/>
              </w:rPr>
            </w:pPr>
            <w:r>
              <w:rPr>
                <w:sz w:val="24"/>
              </w:rPr>
              <w:t>дальнейшей идентификации.</w:t>
            </w:r>
          </w:p>
        </w:tc>
        <w:tc>
          <w:tcPr>
            <w:tcW w:w="2694" w:type="dxa"/>
          </w:tcPr>
          <w:p>
            <w:pPr>
              <w:pStyle w:val="TableParagraph"/>
              <w:rPr>
                <w:sz w:val="22"/>
              </w:rPr>
            </w:pPr>
          </w:p>
        </w:tc>
        <w:tc>
          <w:tcPr>
            <w:tcW w:w="2694"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380"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100"/>
              <w:jc w:val="both"/>
              <w:rPr>
                <w:sz w:val="24"/>
              </w:rPr>
            </w:pPr>
            <w:r>
              <w:rPr>
                <w:sz w:val="24"/>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w:t>
            </w:r>
          </w:p>
          <w:p>
            <w:pPr>
              <w:pStyle w:val="TableParagraph"/>
              <w:spacing w:line="264" w:lineRule="exact"/>
              <w:ind w:left="107"/>
              <w:rPr>
                <w:sz w:val="24"/>
              </w:rPr>
            </w:pPr>
            <w:r>
              <w:rPr>
                <w:sz w:val="24"/>
              </w:rPr>
              <w:t>обучения.</w:t>
            </w:r>
          </w:p>
        </w:tc>
        <w:tc>
          <w:tcPr>
            <w:tcW w:w="2694" w:type="dxa"/>
          </w:tcPr>
          <w:p>
            <w:pPr>
              <w:pStyle w:val="TableParagraph"/>
              <w:rPr>
                <w:sz w:val="22"/>
              </w:rPr>
            </w:pPr>
          </w:p>
        </w:tc>
        <w:tc>
          <w:tcPr>
            <w:tcW w:w="2694" w:type="dxa"/>
          </w:tcPr>
          <w:p>
            <w:pPr>
              <w:pStyle w:val="TableParagraph"/>
              <w:rPr>
                <w:sz w:val="22"/>
              </w:rPr>
            </w:pPr>
          </w:p>
        </w:tc>
      </w:tr>
      <w:tr>
        <w:trPr>
          <w:trHeight w:val="275" w:hRule="atLeast"/>
        </w:trPr>
        <w:tc>
          <w:tcPr>
            <w:tcW w:w="13045" w:type="dxa"/>
            <w:gridSpan w:val="4"/>
          </w:tcPr>
          <w:p>
            <w:pPr>
              <w:pStyle w:val="TableParagraph"/>
              <w:spacing w:line="256" w:lineRule="exact"/>
              <w:ind w:left="107"/>
              <w:rPr>
                <w:b/>
                <w:sz w:val="24"/>
              </w:rPr>
            </w:pPr>
            <w:r>
              <w:rPr>
                <w:b/>
                <w:sz w:val="24"/>
              </w:rPr>
              <w:t>Компьютерное оборудование</w:t>
            </w:r>
          </w:p>
        </w:tc>
        <w:tc>
          <w:tcPr>
            <w:tcW w:w="2694" w:type="dxa"/>
          </w:tcPr>
          <w:p>
            <w:pPr>
              <w:pStyle w:val="TableParagraph"/>
              <w:rPr>
                <w:sz w:val="20"/>
              </w:rPr>
            </w:pPr>
          </w:p>
        </w:tc>
      </w:tr>
      <w:tr>
        <w:trPr>
          <w:trHeight w:val="6624" w:hRule="atLeast"/>
        </w:trPr>
        <w:tc>
          <w:tcPr>
            <w:tcW w:w="58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1</w:t>
            </w:r>
          </w:p>
        </w:tc>
        <w:tc>
          <w:tcPr>
            <w:tcW w:w="254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Ноутбук</w:t>
            </w:r>
          </w:p>
        </w:tc>
        <w:tc>
          <w:tcPr>
            <w:tcW w:w="7230" w:type="dxa"/>
          </w:tcPr>
          <w:p>
            <w:pPr>
              <w:pStyle w:val="TableParagraph"/>
              <w:spacing w:line="268" w:lineRule="exact"/>
              <w:ind w:left="107"/>
              <w:rPr>
                <w:sz w:val="24"/>
              </w:rPr>
            </w:pPr>
            <w:r>
              <w:rPr>
                <w:sz w:val="24"/>
              </w:rPr>
              <w:t>Форм-фактор: ноутбук;</w:t>
            </w:r>
          </w:p>
          <w:p>
            <w:pPr>
              <w:pStyle w:val="TableParagraph"/>
              <w:ind w:left="107" w:right="1881"/>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pPr>
              <w:pStyle w:val="TableParagraph"/>
              <w:ind w:left="107" w:right="658"/>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7" w:right="553"/>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7"/>
              <w:rPr>
                <w:sz w:val="24"/>
              </w:rPr>
            </w:pPr>
            <w:r>
              <w:rPr>
                <w:sz w:val="24"/>
              </w:rPr>
              <w:t>Объем накопителя SSD: не менее 240 Гбайт;</w:t>
            </w:r>
          </w:p>
          <w:p>
            <w:pPr>
              <w:pStyle w:val="TableParagraph"/>
              <w:ind w:left="107"/>
              <w:rPr>
                <w:sz w:val="24"/>
              </w:rPr>
            </w:pPr>
            <w:r>
              <w:rPr>
                <w:sz w:val="24"/>
              </w:rPr>
              <w:t>Время автономной работы от батареи: не менее 6 часов;</w:t>
            </w:r>
          </w:p>
          <w:p>
            <w:pPr>
              <w:pStyle w:val="TableParagraph"/>
              <w:ind w:left="107" w:right="582"/>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spacing w:before="1"/>
              <w:ind w:left="107" w:right="993"/>
              <w:rPr>
                <w:sz w:val="24"/>
              </w:rPr>
            </w:pPr>
            <w:r>
              <w:rPr>
                <w:sz w:val="24"/>
              </w:rPr>
              <w:t>Внешний интерфейс LAN (использование переходников не предусмотрено): наличие;</w:t>
            </w:r>
          </w:p>
          <w:p>
            <w:pPr>
              <w:pStyle w:val="TableParagraph"/>
              <w:ind w:left="107" w:right="277"/>
              <w:rPr>
                <w:sz w:val="24"/>
              </w:rPr>
            </w:pPr>
            <w:r>
              <w:rPr>
                <w:sz w:val="24"/>
              </w:rPr>
              <w:t>Наличие модулей и интерфейсов (использование переходников не предусмотрено): VGA, HDMI;</w:t>
            </w:r>
          </w:p>
          <w:p>
            <w:pPr>
              <w:pStyle w:val="TableParagraph"/>
              <w:spacing w:line="270" w:lineRule="atLeast"/>
              <w:ind w:left="107"/>
              <w:rPr>
                <w:sz w:val="24"/>
              </w:rPr>
            </w:pPr>
            <w:r>
              <w:rPr>
                <w:sz w:val="24"/>
              </w:rPr>
              <w:t>Беспроводная связь Wi-Fi: наличие с поддержкой стандарта IEEE 802.11n или современнее;</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58" w:right="1053"/>
              <w:jc w:val="center"/>
              <w:rPr>
                <w:sz w:val="24"/>
              </w:rPr>
            </w:pPr>
            <w:r>
              <w:rPr>
                <w:sz w:val="24"/>
              </w:rPr>
              <w:t>3 шт.</w:t>
            </w:r>
          </w:p>
        </w:tc>
        <w:tc>
          <w:tcPr>
            <w:tcW w:w="269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57" w:right="1054"/>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
        <w:gridCol w:w="2540"/>
        <w:gridCol w:w="7230"/>
        <w:gridCol w:w="2694"/>
        <w:gridCol w:w="2694"/>
      </w:tblGrid>
      <w:tr>
        <w:trPr>
          <w:trHeight w:val="1382" w:hRule="atLeast"/>
        </w:trPr>
        <w:tc>
          <w:tcPr>
            <w:tcW w:w="581" w:type="dxa"/>
          </w:tcPr>
          <w:p>
            <w:pPr>
              <w:pStyle w:val="TableParagraph"/>
              <w:rPr>
                <w:sz w:val="22"/>
              </w:rPr>
            </w:pPr>
          </w:p>
          <w:p>
            <w:pPr>
              <w:pStyle w:val="TableParagraph"/>
              <w:spacing w:before="6"/>
              <w:rPr>
                <w:sz w:val="27"/>
              </w:rPr>
            </w:pPr>
          </w:p>
          <w:p>
            <w:pPr>
              <w:pStyle w:val="TableParagraph"/>
              <w:ind w:left="194"/>
              <w:rPr>
                <w:sz w:val="20"/>
              </w:rPr>
            </w:pPr>
            <w:r>
              <w:rPr>
                <w:w w:val="99"/>
                <w:sz w:val="20"/>
              </w:rPr>
              <w:t>№</w:t>
            </w:r>
          </w:p>
        </w:tc>
        <w:tc>
          <w:tcPr>
            <w:tcW w:w="2540" w:type="dxa"/>
          </w:tcPr>
          <w:p>
            <w:pPr>
              <w:pStyle w:val="TableParagraph"/>
              <w:rPr>
                <w:sz w:val="22"/>
              </w:rPr>
            </w:pPr>
          </w:p>
          <w:p>
            <w:pPr>
              <w:pStyle w:val="TableParagraph"/>
              <w:spacing w:before="10"/>
              <w:rPr>
                <w:sz w:val="17"/>
              </w:rPr>
            </w:pPr>
          </w:p>
          <w:p>
            <w:pPr>
              <w:pStyle w:val="TableParagraph"/>
              <w:ind w:left="638" w:right="572" w:hanging="39"/>
              <w:rPr>
                <w:b/>
                <w:sz w:val="20"/>
              </w:rPr>
            </w:pPr>
            <w:r>
              <w:rPr>
                <w:b/>
                <w:sz w:val="20"/>
              </w:rPr>
              <w:t>Наименование оборудования</w:t>
            </w:r>
          </w:p>
        </w:tc>
        <w:tc>
          <w:tcPr>
            <w:tcW w:w="7230" w:type="dxa"/>
          </w:tcPr>
          <w:p>
            <w:pPr>
              <w:pStyle w:val="TableParagraph"/>
              <w:rPr>
                <w:sz w:val="22"/>
              </w:rPr>
            </w:pPr>
          </w:p>
          <w:p>
            <w:pPr>
              <w:pStyle w:val="TableParagraph"/>
              <w:spacing w:before="10"/>
              <w:rPr>
                <w:sz w:val="27"/>
              </w:rPr>
            </w:pPr>
          </w:p>
          <w:p>
            <w:pPr>
              <w:pStyle w:val="TableParagraph"/>
              <w:spacing w:before="1"/>
              <w:ind w:left="1312" w:right="1305"/>
              <w:jc w:val="center"/>
              <w:rPr>
                <w:b/>
                <w:sz w:val="20"/>
              </w:rPr>
            </w:pPr>
            <w:r>
              <w:rPr>
                <w:b/>
                <w:sz w:val="20"/>
              </w:rPr>
              <w:t>Краткие примерные технические характеристики</w:t>
            </w:r>
          </w:p>
        </w:tc>
        <w:tc>
          <w:tcPr>
            <w:tcW w:w="2694" w:type="dxa"/>
          </w:tcPr>
          <w:p>
            <w:pPr>
              <w:pStyle w:val="TableParagraph"/>
              <w:ind w:left="248" w:right="240" w:hanging="4"/>
              <w:jc w:val="center"/>
              <w:rPr>
                <w:b/>
                <w:sz w:val="20"/>
              </w:rPr>
            </w:pPr>
            <w:r>
              <w:rPr>
                <w:b/>
                <w:sz w:val="20"/>
              </w:rPr>
              <w:t>Количество единиц для общеобразовательных организаций, не являющихся малокомплектными, ед.</w:t>
            </w:r>
          </w:p>
          <w:p>
            <w:pPr>
              <w:pStyle w:val="TableParagraph"/>
              <w:spacing w:line="212" w:lineRule="exact"/>
              <w:ind w:left="1058" w:right="1054"/>
              <w:jc w:val="center"/>
              <w:rPr>
                <w:b/>
                <w:sz w:val="20"/>
              </w:rPr>
            </w:pPr>
            <w:r>
              <w:rPr>
                <w:b/>
                <w:sz w:val="20"/>
              </w:rPr>
              <w:t>изм.</w:t>
            </w:r>
          </w:p>
        </w:tc>
        <w:tc>
          <w:tcPr>
            <w:tcW w:w="2694" w:type="dxa"/>
          </w:tcPr>
          <w:p>
            <w:pPr>
              <w:pStyle w:val="TableParagraph"/>
              <w:spacing w:before="116"/>
              <w:ind w:left="130" w:right="125" w:hanging="2"/>
              <w:jc w:val="center"/>
              <w:rPr>
                <w:b/>
                <w:sz w:val="20"/>
              </w:rPr>
            </w:pPr>
            <w:r>
              <w:rPr>
                <w:b/>
                <w:sz w:val="20"/>
              </w:rPr>
              <w:t>Количество единиц для общеобразовательных организаций,</w:t>
            </w:r>
            <w:r>
              <w:rPr>
                <w:b/>
                <w:spacing w:val="-13"/>
                <w:sz w:val="20"/>
              </w:rPr>
              <w:t> </w:t>
            </w:r>
            <w:r>
              <w:rPr>
                <w:b/>
                <w:sz w:val="20"/>
              </w:rPr>
              <w:t>являющихся малокомплектными, ед. изм.</w:t>
            </w:r>
          </w:p>
        </w:tc>
      </w:tr>
      <w:tr>
        <w:trPr>
          <w:trHeight w:val="1932" w:hRule="atLeast"/>
        </w:trPr>
        <w:tc>
          <w:tcPr>
            <w:tcW w:w="581" w:type="dxa"/>
          </w:tcPr>
          <w:p>
            <w:pPr>
              <w:pStyle w:val="TableParagraph"/>
              <w:rPr>
                <w:sz w:val="22"/>
              </w:rPr>
            </w:pPr>
          </w:p>
        </w:tc>
        <w:tc>
          <w:tcPr>
            <w:tcW w:w="2540" w:type="dxa"/>
          </w:tcPr>
          <w:p>
            <w:pPr>
              <w:pStyle w:val="TableParagraph"/>
              <w:rPr>
                <w:sz w:val="22"/>
              </w:rPr>
            </w:pPr>
          </w:p>
        </w:tc>
        <w:tc>
          <w:tcPr>
            <w:tcW w:w="7230" w:type="dxa"/>
          </w:tcPr>
          <w:p>
            <w:pPr>
              <w:pStyle w:val="TableParagraph"/>
              <w:ind w:left="107" w:right="3797"/>
              <w:rPr>
                <w:sz w:val="24"/>
              </w:rPr>
            </w:pPr>
            <w:r>
              <w:rPr>
                <w:sz w:val="24"/>
              </w:rPr>
              <w:t>Web-камера: наличие; Манипулятор "мышь": наличие;</w:t>
            </w:r>
          </w:p>
          <w:p>
            <w:pPr>
              <w:pStyle w:val="TableParagraph"/>
              <w:ind w:left="107" w:right="721"/>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694" w:type="dxa"/>
          </w:tcPr>
          <w:p>
            <w:pPr>
              <w:pStyle w:val="TableParagraph"/>
              <w:rPr>
                <w:sz w:val="22"/>
              </w:rPr>
            </w:pPr>
          </w:p>
        </w:tc>
        <w:tc>
          <w:tcPr>
            <w:tcW w:w="2694" w:type="dxa"/>
          </w:tcPr>
          <w:p>
            <w:pPr>
              <w:pStyle w:val="TableParagraph"/>
              <w:rPr>
                <w:sz w:val="22"/>
              </w:rPr>
            </w:pPr>
          </w:p>
        </w:tc>
      </w:tr>
      <w:tr>
        <w:trPr>
          <w:trHeight w:val="1932" w:hRule="atLeast"/>
        </w:trPr>
        <w:tc>
          <w:tcPr>
            <w:tcW w:w="581" w:type="dxa"/>
          </w:tcPr>
          <w:p>
            <w:pPr>
              <w:pStyle w:val="TableParagraph"/>
              <w:rPr>
                <w:sz w:val="26"/>
              </w:rPr>
            </w:pPr>
          </w:p>
          <w:p>
            <w:pPr>
              <w:pStyle w:val="TableParagraph"/>
              <w:rPr>
                <w:sz w:val="26"/>
              </w:rPr>
            </w:pPr>
          </w:p>
          <w:p>
            <w:pPr>
              <w:pStyle w:val="TableParagraph"/>
              <w:spacing w:before="221"/>
              <w:ind w:left="107"/>
              <w:rPr>
                <w:sz w:val="24"/>
              </w:rPr>
            </w:pPr>
            <w:r>
              <w:rPr>
                <w:sz w:val="24"/>
              </w:rPr>
              <w:t>2</w:t>
            </w:r>
          </w:p>
        </w:tc>
        <w:tc>
          <w:tcPr>
            <w:tcW w:w="2540" w:type="dxa"/>
          </w:tcPr>
          <w:p>
            <w:pPr>
              <w:pStyle w:val="TableParagraph"/>
              <w:rPr>
                <w:sz w:val="26"/>
              </w:rPr>
            </w:pPr>
          </w:p>
          <w:p>
            <w:pPr>
              <w:pStyle w:val="TableParagraph"/>
              <w:spacing w:before="2"/>
              <w:rPr>
                <w:sz w:val="33"/>
              </w:rPr>
            </w:pPr>
          </w:p>
          <w:p>
            <w:pPr>
              <w:pStyle w:val="TableParagraph"/>
              <w:tabs>
                <w:tab w:pos="1453" w:val="left" w:leader="none"/>
              </w:tabs>
              <w:ind w:left="107" w:right="98"/>
              <w:rPr>
                <w:sz w:val="24"/>
              </w:rPr>
            </w:pPr>
            <w:r>
              <w:rPr>
                <w:sz w:val="24"/>
              </w:rPr>
              <w:t>МФУ</w:t>
              <w:tab/>
            </w:r>
            <w:r>
              <w:rPr>
                <w:spacing w:val="-3"/>
                <w:sz w:val="24"/>
              </w:rPr>
              <w:t>(принтер, </w:t>
            </w:r>
            <w:r>
              <w:rPr>
                <w:sz w:val="24"/>
              </w:rPr>
              <w:t>сканер,</w:t>
            </w:r>
            <w:r>
              <w:rPr>
                <w:spacing w:val="-1"/>
                <w:sz w:val="24"/>
              </w:rPr>
              <w:t> </w:t>
            </w:r>
            <w:r>
              <w:rPr>
                <w:sz w:val="24"/>
              </w:rPr>
              <w:t>копир)</w:t>
            </w:r>
          </w:p>
        </w:tc>
        <w:tc>
          <w:tcPr>
            <w:tcW w:w="7230" w:type="dxa"/>
          </w:tcPr>
          <w:p>
            <w:pPr>
              <w:pStyle w:val="TableParagraph"/>
              <w:ind w:left="107" w:right="721"/>
              <w:rPr>
                <w:sz w:val="24"/>
              </w:rPr>
            </w:pPr>
            <w:r>
              <w:rPr>
                <w:sz w:val="24"/>
              </w:rPr>
              <w:t>Тип устройства: МФУ (функции печати, копирования, сканирования);</w:t>
            </w:r>
          </w:p>
          <w:p>
            <w:pPr>
              <w:pStyle w:val="TableParagraph"/>
              <w:ind w:left="107" w:right="3111"/>
              <w:rPr>
                <w:sz w:val="24"/>
              </w:rPr>
            </w:pPr>
            <w:r>
              <w:rPr>
                <w:sz w:val="24"/>
              </w:rPr>
              <w:t>Формат бумаги: не менее А4; Цветность: черно-белый;</w:t>
            </w:r>
          </w:p>
          <w:p>
            <w:pPr>
              <w:pStyle w:val="TableParagraph"/>
              <w:ind w:left="107"/>
              <w:rPr>
                <w:sz w:val="24"/>
              </w:rPr>
            </w:pPr>
            <w:r>
              <w:rPr>
                <w:sz w:val="24"/>
              </w:rPr>
              <w:t>Технология печати: лазерная</w:t>
            </w:r>
          </w:p>
          <w:p>
            <w:pPr>
              <w:pStyle w:val="TableParagraph"/>
              <w:spacing w:line="276" w:lineRule="exact"/>
              <w:ind w:left="107"/>
              <w:rPr>
                <w:sz w:val="24"/>
              </w:rPr>
            </w:pPr>
            <w:r>
              <w:rPr>
                <w:sz w:val="24"/>
              </w:rPr>
              <w:t>Максимальное разрешение печати: не менее 1200×1200 точек; Интерфейсы: Wi-Fi, Ethernet (RJ-45), USB.</w:t>
            </w:r>
          </w:p>
        </w:tc>
        <w:tc>
          <w:tcPr>
            <w:tcW w:w="2694" w:type="dxa"/>
          </w:tcPr>
          <w:p>
            <w:pPr>
              <w:pStyle w:val="TableParagraph"/>
              <w:rPr>
                <w:sz w:val="26"/>
              </w:rPr>
            </w:pPr>
          </w:p>
          <w:p>
            <w:pPr>
              <w:pStyle w:val="TableParagraph"/>
              <w:rPr>
                <w:sz w:val="26"/>
              </w:rPr>
            </w:pPr>
          </w:p>
          <w:p>
            <w:pPr>
              <w:pStyle w:val="TableParagraph"/>
              <w:spacing w:before="221"/>
              <w:ind w:left="1058" w:right="1053"/>
              <w:jc w:val="center"/>
              <w:rPr>
                <w:sz w:val="24"/>
              </w:rPr>
            </w:pPr>
            <w:r>
              <w:rPr>
                <w:sz w:val="24"/>
              </w:rPr>
              <w:t>1 шт.</w:t>
            </w:r>
          </w:p>
        </w:tc>
        <w:tc>
          <w:tcPr>
            <w:tcW w:w="2694" w:type="dxa"/>
          </w:tcPr>
          <w:p>
            <w:pPr>
              <w:pStyle w:val="TableParagraph"/>
              <w:rPr>
                <w:sz w:val="26"/>
              </w:rPr>
            </w:pPr>
          </w:p>
          <w:p>
            <w:pPr>
              <w:pStyle w:val="TableParagraph"/>
              <w:rPr>
                <w:sz w:val="26"/>
              </w:rPr>
            </w:pPr>
          </w:p>
          <w:p>
            <w:pPr>
              <w:pStyle w:val="TableParagraph"/>
              <w:spacing w:before="221"/>
              <w:ind w:left="1057" w:right="1054"/>
              <w:jc w:val="center"/>
              <w:rPr>
                <w:sz w:val="24"/>
              </w:rPr>
            </w:pPr>
            <w:r>
              <w:rPr>
                <w:sz w:val="24"/>
              </w:rPr>
              <w:t>1 шт.</w:t>
            </w:r>
          </w:p>
        </w:tc>
      </w:tr>
    </w:tbl>
    <w:p>
      <w:pPr>
        <w:spacing w:after="0"/>
        <w:jc w:val="center"/>
        <w:rPr>
          <w:sz w:val="24"/>
        </w:rPr>
        <w:sectPr>
          <w:pgSz w:w="16850" w:h="11900" w:orient="landscape"/>
          <w:pgMar w:top="1100" w:bottom="280" w:left="200" w:right="380"/>
        </w:sectPr>
      </w:pPr>
    </w:p>
    <w:p>
      <w:pPr>
        <w:pStyle w:val="BodyText"/>
        <w:spacing w:before="2"/>
        <w:ind w:left="0" w:firstLine="0"/>
        <w:jc w:val="left"/>
        <w:rPr>
          <w:sz w:val="30"/>
        </w:rPr>
      </w:pPr>
    </w:p>
    <w:p>
      <w:pPr>
        <w:pStyle w:val="Heading1"/>
        <w:spacing w:before="1"/>
        <w:ind w:left="508"/>
      </w:pPr>
      <w:r>
        <w:rPr/>
        <w:t>ПРОФИЛЬНЫЙ КОМПЛЕКТ ОБОРУДОВАНИЯ</w:t>
      </w:r>
    </w:p>
    <w:p>
      <w:pPr>
        <w:spacing w:before="66"/>
        <w:ind w:left="507" w:right="0" w:firstLine="0"/>
        <w:jc w:val="left"/>
        <w:rPr>
          <w:sz w:val="24"/>
        </w:rPr>
      </w:pPr>
      <w:r>
        <w:rPr/>
        <w:br w:type="column"/>
      </w:r>
      <w:r>
        <w:rPr>
          <w:sz w:val="24"/>
        </w:rPr>
        <w:t>ТАБЛИЦА №2</w:t>
      </w:r>
    </w:p>
    <w:p>
      <w:pPr>
        <w:spacing w:after="0"/>
        <w:jc w:val="left"/>
        <w:rPr>
          <w:sz w:val="24"/>
        </w:rPr>
        <w:sectPr>
          <w:pgSz w:w="16850" w:h="11900" w:orient="landscape"/>
          <w:pgMar w:top="1040" w:bottom="280" w:left="200" w:right="380"/>
          <w:cols w:num="2" w:equalWidth="0">
            <w:col w:w="6985" w:space="6889"/>
            <w:col w:w="2396"/>
          </w:cols>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37" w:hRule="atLeast"/>
        </w:trPr>
        <w:tc>
          <w:tcPr>
            <w:tcW w:w="850" w:type="dxa"/>
          </w:tcPr>
          <w:p>
            <w:pPr>
              <w:pStyle w:val="TableParagraph"/>
              <w:rPr>
                <w:sz w:val="22"/>
              </w:rPr>
            </w:pPr>
          </w:p>
          <w:p>
            <w:pPr>
              <w:pStyle w:val="TableParagraph"/>
              <w:rPr>
                <w:sz w:val="22"/>
              </w:rPr>
            </w:pPr>
          </w:p>
          <w:p>
            <w:pPr>
              <w:pStyle w:val="TableParagraph"/>
              <w:spacing w:before="8"/>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0"/>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8"/>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0" w:lineRule="exact"/>
              <w:ind w:left="189" w:right="185"/>
              <w:jc w:val="center"/>
              <w:rPr>
                <w:b/>
                <w:sz w:val="20"/>
              </w:rPr>
            </w:pPr>
            <w:r>
              <w:rPr>
                <w:b/>
                <w:sz w:val="20"/>
              </w:rPr>
              <w:t>ед. изм.</w:t>
            </w:r>
          </w:p>
        </w:tc>
        <w:tc>
          <w:tcPr>
            <w:tcW w:w="2410" w:type="dxa"/>
          </w:tcPr>
          <w:p>
            <w:pPr>
              <w:pStyle w:val="TableParagraph"/>
              <w:spacing w:before="9"/>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ind w:left="189" w:right="168" w:firstLine="132"/>
              <w:rPr>
                <w:b/>
                <w:sz w:val="20"/>
              </w:rPr>
            </w:pPr>
            <w:r>
              <w:rPr>
                <w:b/>
                <w:sz w:val="20"/>
              </w:rPr>
              <w:t>(малокомплектные общеобразовательные организации), ед. изм.</w:t>
            </w:r>
          </w:p>
        </w:tc>
      </w:tr>
      <w:tr>
        <w:trPr>
          <w:trHeight w:val="278" w:hRule="atLeast"/>
        </w:trPr>
        <w:tc>
          <w:tcPr>
            <w:tcW w:w="16022" w:type="dxa"/>
            <w:gridSpan w:val="5"/>
          </w:tcPr>
          <w:p>
            <w:pPr>
              <w:pStyle w:val="TableParagraph"/>
              <w:spacing w:line="259" w:lineRule="exact"/>
              <w:ind w:left="107"/>
              <w:rPr>
                <w:b/>
                <w:sz w:val="24"/>
              </w:rPr>
            </w:pPr>
            <w:r>
              <w:rPr>
                <w:b/>
                <w:sz w:val="24"/>
              </w:rPr>
              <w:t>БАЗОВАЯ (ОБЯЗАТЕЛЬНАЯ ЧАСТЬ)</w:t>
            </w:r>
          </w:p>
        </w:tc>
      </w:tr>
      <w:tr>
        <w:trPr>
          <w:trHeight w:val="275" w:hRule="atLeast"/>
        </w:trPr>
        <w:tc>
          <w:tcPr>
            <w:tcW w:w="16022" w:type="dxa"/>
            <w:gridSpan w:val="5"/>
          </w:tcPr>
          <w:p>
            <w:pPr>
              <w:pStyle w:val="TableParagraph"/>
              <w:spacing w:line="256" w:lineRule="exact"/>
              <w:ind w:left="107"/>
              <w:rPr>
                <w:b/>
                <w:sz w:val="24"/>
              </w:rPr>
            </w:pPr>
            <w:r>
              <w:rPr>
                <w:b/>
                <w:sz w:val="24"/>
              </w:rPr>
              <w:t>Естественнонаучная направленность</w:t>
            </w:r>
          </w:p>
        </w:tc>
      </w:tr>
      <w:tr>
        <w:trPr>
          <w:trHeight w:val="662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07"/>
              <w:rPr>
                <w:sz w:val="24"/>
              </w:rPr>
            </w:pPr>
            <w:r>
              <w:rPr>
                <w:sz w:val="24"/>
              </w:rPr>
              <w:t>1.</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98"/>
              <w:ind w:left="109" w:right="190"/>
              <w:rPr>
                <w:sz w:val="24"/>
              </w:rPr>
            </w:pPr>
            <w:r>
              <w:rPr>
                <w:sz w:val="24"/>
              </w:rPr>
              <w:t>Цифровая лаборатория по биологии (ученическая)</w:t>
            </w:r>
          </w:p>
        </w:tc>
        <w:tc>
          <w:tcPr>
            <w:tcW w:w="7656" w:type="dxa"/>
          </w:tcPr>
          <w:p>
            <w:pPr>
              <w:pStyle w:val="TableParagraph"/>
              <w:ind w:left="106" w:right="86"/>
              <w:rPr>
                <w:sz w:val="24"/>
              </w:rPr>
            </w:pPr>
            <w:r>
              <w:rPr>
                <w:sz w:val="2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TableParagraph"/>
              <w:ind w:left="106"/>
              <w:rPr>
                <w:sz w:val="24"/>
              </w:rPr>
            </w:pPr>
            <w:r>
              <w:rPr>
                <w:sz w:val="24"/>
              </w:rPr>
              <w:t>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ight="665"/>
              <w:rPr>
                <w:sz w:val="24"/>
              </w:rPr>
            </w:pPr>
            <w:r>
              <w:rPr>
                <w:sz w:val="24"/>
              </w:rPr>
              <w:t>Датчик рН с диапазоном измерения не уже чем от 0 до 14 pH 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+40</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439"/>
              <w:rPr>
                <w:sz w:val="24"/>
              </w:rPr>
            </w:pPr>
            <w:r>
              <w:rPr>
                <w:sz w:val="24"/>
              </w:rPr>
              <w:t>Краткое руководство по эксплуатации цифровой лаборатории Цифровая видеокамера с металлическим штативом, разрешение не менее 0,3 Мпикс</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30 работ Упаковка</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189" w:right="186"/>
              <w:jc w:val="center"/>
              <w:rPr>
                <w:sz w:val="24"/>
              </w:rPr>
            </w:pPr>
            <w:r>
              <w:rPr>
                <w:sz w:val="24"/>
              </w:rPr>
              <w:t>2 шт.</w:t>
            </w:r>
          </w:p>
        </w:tc>
      </w:tr>
    </w:tbl>
    <w:p>
      <w:pPr>
        <w:spacing w:after="0"/>
        <w:jc w:val="center"/>
        <w:rPr>
          <w:sz w:val="24"/>
        </w:rPr>
        <w:sectPr>
          <w:type w:val="continuous"/>
          <w:pgSz w:w="16850" w:h="11900" w:orient="landscape"/>
          <w:pgMar w:top="680" w:bottom="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140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6348"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07"/>
              <w:rPr>
                <w:sz w:val="24"/>
              </w:rPr>
            </w:pPr>
            <w:r>
              <w:rPr>
                <w:sz w:val="24"/>
              </w:rPr>
              <w:t>2.</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09" w:right="100"/>
              <w:rPr>
                <w:sz w:val="24"/>
              </w:rPr>
            </w:pPr>
            <w:r>
              <w:rPr>
                <w:sz w:val="24"/>
              </w:rPr>
              <w:t>Цифровая лаборатория по химии (ученическая)</w:t>
            </w:r>
          </w:p>
        </w:tc>
        <w:tc>
          <w:tcPr>
            <w:tcW w:w="7656" w:type="dxa"/>
          </w:tcPr>
          <w:p>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TableParagraph"/>
              <w:ind w:left="106" w:right="217"/>
              <w:rPr>
                <w:sz w:val="24"/>
              </w:rPr>
            </w:pPr>
            <w:r>
              <w:rPr>
                <w:sz w:val="24"/>
              </w:rPr>
              <w:t>Беспроводной мультидатчик по химии с 4-мя встроенными датчиками: Датчик рН с диапазоном измерения не уже чем от 0 до 14 pH</w:t>
            </w:r>
          </w:p>
          <w:p>
            <w:pPr>
              <w:pStyle w:val="TableParagraph"/>
              <w:ind w:left="106" w:right="296"/>
              <w:rPr>
                <w:sz w:val="24"/>
              </w:rPr>
            </w:pPr>
            <w:r>
              <w:rPr>
                <w:sz w:val="24"/>
              </w:rPr>
              <w:t>Датчик высокой температуры (термопарный) с диапазоном измерения не уже чем от -100 до +900С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217"/>
              <w:rPr>
                <w:sz w:val="24"/>
              </w:rPr>
            </w:pPr>
            <w:r>
              <w:rPr>
                <w:sz w:val="24"/>
              </w:rPr>
              <w:t>Датчик температуры платиновый с диапазоном измерения не уже чем от -30 до +120C</w:t>
            </w:r>
          </w:p>
          <w:p>
            <w:pPr>
              <w:pStyle w:val="TableParagraph"/>
              <w:ind w:left="106"/>
              <w:rPr>
                <w:sz w:val="24"/>
              </w:rPr>
            </w:pPr>
            <w:r>
              <w:rPr>
                <w:sz w:val="24"/>
              </w:rPr>
              <w:t>Отдельные датчики:</w:t>
            </w:r>
          </w:p>
          <w:p>
            <w:pPr>
              <w:pStyle w:val="TableParagraph"/>
              <w:ind w:left="106" w:right="3656"/>
              <w:rPr>
                <w:sz w:val="24"/>
              </w:rPr>
            </w:pPr>
            <w:r>
              <w:rPr>
                <w:sz w:val="24"/>
              </w:rPr>
              <w:t>Датчик оптической плотности 525 нм 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665"/>
              <w:rPr>
                <w:sz w:val="24"/>
              </w:rPr>
            </w:pPr>
            <w:r>
              <w:rPr>
                <w:sz w:val="24"/>
              </w:rPr>
              <w:t>Краткое руководство по эксплуатации цифровой лаборатории Набор лабораторной оснастки</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189" w:right="186"/>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901"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7"/>
              <w:rPr>
                <w:sz w:val="24"/>
              </w:rPr>
            </w:pPr>
            <w:r>
              <w:rPr>
                <w:sz w:val="24"/>
              </w:rPr>
              <w:t>3.</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109" w:right="190"/>
              <w:rPr>
                <w:sz w:val="24"/>
              </w:rPr>
            </w:pPr>
            <w:r>
              <w:rPr>
                <w:sz w:val="24"/>
              </w:rPr>
              <w:t>Цифровая лаборатория по физике (ученическая)</w:t>
            </w:r>
          </w:p>
        </w:tc>
        <w:tc>
          <w:tcPr>
            <w:tcW w:w="7656" w:type="dxa"/>
          </w:tcPr>
          <w:p>
            <w:pPr>
              <w:pStyle w:val="TableParagraph"/>
              <w:ind w:left="106" w:right="708"/>
              <w:rPr>
                <w:sz w:val="24"/>
              </w:rPr>
            </w:pPr>
            <w:r>
              <w:rPr>
                <w:sz w:val="24"/>
              </w:rPr>
              <w:t>Обеспечивает выполнение экспериментов по темам курса физики. Комплектация:</w:t>
            </w:r>
          </w:p>
          <w:p>
            <w:pPr>
              <w:pStyle w:val="TableParagraph"/>
              <w:ind w:left="106" w:right="130"/>
              <w:rPr>
                <w:sz w:val="24"/>
              </w:rPr>
            </w:pPr>
            <w:r>
              <w:rPr>
                <w:sz w:val="2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TableParagraph"/>
              <w:ind w:left="106" w:right="456"/>
              <w:rPr>
                <w:sz w:val="24"/>
              </w:rPr>
            </w:pPr>
            <w:r>
              <w:rPr>
                <w:sz w:val="24"/>
              </w:rPr>
              <w:t>Цифровой датчик абсолютного давления с диапазоном измерения не уже чем от 0 до 500 кПа</w:t>
            </w:r>
          </w:p>
          <w:p>
            <w:pPr>
              <w:pStyle w:val="TableParagraph"/>
              <w:ind w:left="106" w:right="272"/>
              <w:rPr>
                <w:sz w:val="24"/>
              </w:rPr>
            </w:pPr>
            <w:r>
              <w:rPr>
                <w:sz w:val="24"/>
              </w:rPr>
              <w:t>Датчик магнитного поля с диапазоном измерения не уже чем от -80 до 80 мТл</w:t>
            </w:r>
          </w:p>
          <w:p>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pPr>
              <w:pStyle w:val="TableParagraph"/>
              <w:ind w:left="106"/>
              <w:rPr>
                <w:sz w:val="24"/>
              </w:rPr>
            </w:pPr>
            <w:r>
              <w:rPr>
                <w:sz w:val="24"/>
              </w:rPr>
              <w:t>Датчик тока не уже чем от -1 до +1А</w:t>
            </w:r>
          </w:p>
          <w:p>
            <w:pPr>
              <w:pStyle w:val="TableParagraph"/>
              <w:ind w:left="106" w:right="642"/>
              <w:rPr>
                <w:sz w:val="24"/>
              </w:rPr>
            </w:pPr>
            <w:r>
              <w:rPr>
                <w:sz w:val="24"/>
              </w:rPr>
              <w:t>Датчик акселерометр с показателями не менее чем: ±2 g; ±4 g; ±8 g Отдельные устройства:</w:t>
            </w:r>
          </w:p>
          <w:p>
            <w:pPr>
              <w:pStyle w:val="TableParagraph"/>
              <w:ind w:left="106" w:right="2868"/>
              <w:rPr>
                <w:sz w:val="24"/>
              </w:rPr>
            </w:pPr>
            <w:r>
              <w:rPr>
                <w:sz w:val="24"/>
              </w:rPr>
              <w:t>USB осциллограф не менее 2 канала, +/-100В 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1151"/>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3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2 шт.</w:t>
            </w:r>
          </w:p>
        </w:tc>
      </w:tr>
      <w:tr>
        <w:trPr>
          <w:trHeight w:val="275" w:hRule="atLeast"/>
        </w:trPr>
        <w:tc>
          <w:tcPr>
            <w:tcW w:w="16022" w:type="dxa"/>
            <w:gridSpan w:val="5"/>
          </w:tcPr>
          <w:p>
            <w:pPr>
              <w:pStyle w:val="TableParagraph"/>
              <w:spacing w:line="256" w:lineRule="exact"/>
              <w:ind w:left="107"/>
              <w:rPr>
                <w:b/>
                <w:sz w:val="24"/>
              </w:rPr>
            </w:pPr>
            <w:r>
              <w:rPr>
                <w:b/>
                <w:sz w:val="24"/>
              </w:rPr>
              <w:t>Компьютерное оборудование</w:t>
            </w:r>
          </w:p>
        </w:tc>
      </w:tr>
      <w:tr>
        <w:trPr>
          <w:trHeight w:val="542" w:hRule="atLeast"/>
        </w:trPr>
        <w:tc>
          <w:tcPr>
            <w:tcW w:w="850" w:type="dxa"/>
          </w:tcPr>
          <w:p>
            <w:pPr>
              <w:pStyle w:val="TableParagraph"/>
              <w:spacing w:before="126"/>
              <w:ind w:left="107"/>
              <w:rPr>
                <w:sz w:val="24"/>
              </w:rPr>
            </w:pPr>
            <w:r>
              <w:rPr>
                <w:sz w:val="24"/>
              </w:rPr>
              <w:t>4.</w:t>
            </w:r>
          </w:p>
        </w:tc>
        <w:tc>
          <w:tcPr>
            <w:tcW w:w="2696" w:type="dxa"/>
          </w:tcPr>
          <w:p>
            <w:pPr>
              <w:pStyle w:val="TableParagraph"/>
              <w:spacing w:before="126"/>
              <w:ind w:left="109"/>
              <w:rPr>
                <w:sz w:val="24"/>
              </w:rPr>
            </w:pPr>
            <w:r>
              <w:rPr>
                <w:sz w:val="24"/>
              </w:rPr>
              <w:t>Ноутбук</w:t>
            </w:r>
          </w:p>
        </w:tc>
        <w:tc>
          <w:tcPr>
            <w:tcW w:w="7656" w:type="dxa"/>
          </w:tcPr>
          <w:p>
            <w:pPr>
              <w:pStyle w:val="TableParagraph"/>
              <w:spacing w:before="5"/>
              <w:rPr>
                <w:sz w:val="22"/>
              </w:rPr>
            </w:pPr>
          </w:p>
          <w:p>
            <w:pPr>
              <w:pStyle w:val="TableParagraph"/>
              <w:spacing w:line="264" w:lineRule="exact"/>
              <w:ind w:left="106"/>
              <w:rPr>
                <w:sz w:val="24"/>
              </w:rPr>
            </w:pPr>
            <w:r>
              <w:rPr>
                <w:sz w:val="24"/>
              </w:rPr>
              <w:t>Форм-фактор: ноутбук;</w:t>
            </w:r>
          </w:p>
        </w:tc>
        <w:tc>
          <w:tcPr>
            <w:tcW w:w="2410" w:type="dxa"/>
          </w:tcPr>
          <w:p>
            <w:pPr>
              <w:pStyle w:val="TableParagraph"/>
              <w:spacing w:before="126"/>
              <w:ind w:left="189" w:right="186"/>
              <w:jc w:val="center"/>
              <w:rPr>
                <w:sz w:val="24"/>
              </w:rPr>
            </w:pPr>
            <w:r>
              <w:rPr>
                <w:sz w:val="24"/>
              </w:rPr>
              <w:t>3 шт.</w:t>
            </w:r>
          </w:p>
        </w:tc>
        <w:tc>
          <w:tcPr>
            <w:tcW w:w="2410" w:type="dxa"/>
          </w:tcPr>
          <w:p>
            <w:pPr>
              <w:pStyle w:val="TableParagraph"/>
              <w:spacing w:before="126"/>
              <w:ind w:left="189" w:right="186"/>
              <w:jc w:val="center"/>
              <w:rPr>
                <w:sz w:val="24"/>
              </w:rPr>
            </w:pPr>
            <w:r>
              <w:rPr>
                <w:sz w:val="24"/>
              </w:rPr>
              <w:t>2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2308"/>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 Количество ядер процессора: не менее 4; Количество потоков: не менее 8;</w:t>
            </w:r>
          </w:p>
          <w:p>
            <w:pPr>
              <w:pStyle w:val="TableParagraph"/>
              <w:ind w:left="106" w:right="1125"/>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6"/>
              <w:rPr>
                <w:sz w:val="24"/>
              </w:rPr>
            </w:pPr>
            <w:r>
              <w:rPr>
                <w:sz w:val="24"/>
              </w:rPr>
              <w:t>Объем накопителя SSD: не менее 240 Гбайт;</w:t>
            </w:r>
          </w:p>
          <w:p>
            <w:pPr>
              <w:pStyle w:val="TableParagraph"/>
              <w:ind w:left="106"/>
              <w:rPr>
                <w:sz w:val="24"/>
              </w:rPr>
            </w:pPr>
            <w:r>
              <w:rPr>
                <w:sz w:val="24"/>
              </w:rPr>
              <w:t>Время автономной работы от батареи: не менее 6 часов;</w:t>
            </w:r>
          </w:p>
          <w:p>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ind w:left="106" w:right="1420"/>
              <w:rPr>
                <w:sz w:val="24"/>
              </w:rPr>
            </w:pPr>
            <w:r>
              <w:rPr>
                <w:sz w:val="24"/>
              </w:rPr>
              <w:t>Внешний интерфейс LAN (использование переходников не предусмотрено): наличие;</w:t>
            </w:r>
          </w:p>
          <w:p>
            <w:pPr>
              <w:pStyle w:val="TableParagraph"/>
              <w:ind w:left="106" w:right="704"/>
              <w:rPr>
                <w:sz w:val="24"/>
              </w:rPr>
            </w:pPr>
            <w:r>
              <w:rPr>
                <w:sz w:val="24"/>
              </w:rPr>
              <w:t>Наличие модулей и интерфейсов (использование переходников не предусмотрено): VGA, HDMI;</w:t>
            </w:r>
          </w:p>
          <w:p>
            <w:pPr>
              <w:pStyle w:val="TableParagraph"/>
              <w:ind w:left="106" w:right="86"/>
              <w:rPr>
                <w:sz w:val="24"/>
              </w:rPr>
            </w:pPr>
            <w:r>
              <w:rPr>
                <w:sz w:val="24"/>
              </w:rPr>
              <w:t>Беспроводная связь Wi-Fi: наличие с поддержкой стандарта IEEE 802.11n или современнее;</w:t>
            </w:r>
          </w:p>
          <w:p>
            <w:pPr>
              <w:pStyle w:val="TableParagraph"/>
              <w:ind w:left="106" w:right="4224"/>
              <w:rPr>
                <w:sz w:val="24"/>
              </w:rPr>
            </w:pPr>
            <w:r>
              <w:rPr>
                <w:sz w:val="24"/>
              </w:rPr>
              <w:t>Web-камера: наличие; Манипулятор "мышь": наличие;</w:t>
            </w:r>
          </w:p>
          <w:p>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75" w:hRule="atLeast"/>
        </w:trPr>
        <w:tc>
          <w:tcPr>
            <w:tcW w:w="850" w:type="dxa"/>
          </w:tcPr>
          <w:p>
            <w:pPr>
              <w:pStyle w:val="TableParagraph"/>
              <w:rPr>
                <w:sz w:val="20"/>
              </w:rPr>
            </w:pPr>
          </w:p>
        </w:tc>
        <w:tc>
          <w:tcPr>
            <w:tcW w:w="2696" w:type="dxa"/>
          </w:tcPr>
          <w:p>
            <w:pPr>
              <w:pStyle w:val="TableParagraph"/>
              <w:rPr>
                <w:sz w:val="20"/>
              </w:rPr>
            </w:pPr>
          </w:p>
        </w:tc>
        <w:tc>
          <w:tcPr>
            <w:tcW w:w="7656" w:type="dxa"/>
          </w:tcPr>
          <w:p>
            <w:pPr>
              <w:pStyle w:val="TableParagraph"/>
              <w:spacing w:line="256" w:lineRule="exact"/>
              <w:ind w:left="106"/>
              <w:rPr>
                <w:sz w:val="24"/>
              </w:rPr>
            </w:pPr>
            <w:r>
              <w:rPr>
                <w:sz w:val="24"/>
              </w:rPr>
              <w:t>наличие.</w:t>
            </w:r>
          </w:p>
        </w:tc>
        <w:tc>
          <w:tcPr>
            <w:tcW w:w="2410" w:type="dxa"/>
          </w:tcPr>
          <w:p>
            <w:pPr>
              <w:pStyle w:val="TableParagraph"/>
              <w:rPr>
                <w:sz w:val="20"/>
              </w:rPr>
            </w:pPr>
          </w:p>
        </w:tc>
        <w:tc>
          <w:tcPr>
            <w:tcW w:w="2410" w:type="dxa"/>
          </w:tcPr>
          <w:p>
            <w:pPr>
              <w:pStyle w:val="TableParagraph"/>
              <w:rPr>
                <w:sz w:val="20"/>
              </w:rPr>
            </w:pPr>
          </w:p>
        </w:tc>
      </w:tr>
      <w:tr>
        <w:trPr>
          <w:trHeight w:val="1658" w:hRule="atLeast"/>
        </w:trPr>
        <w:tc>
          <w:tcPr>
            <w:tcW w:w="850" w:type="dxa"/>
          </w:tcPr>
          <w:p>
            <w:pPr>
              <w:pStyle w:val="TableParagraph"/>
              <w:rPr>
                <w:sz w:val="26"/>
              </w:rPr>
            </w:pPr>
          </w:p>
          <w:p>
            <w:pPr>
              <w:pStyle w:val="TableParagraph"/>
              <w:spacing w:before="5"/>
              <w:rPr>
                <w:sz w:val="33"/>
              </w:rPr>
            </w:pPr>
          </w:p>
          <w:p>
            <w:pPr>
              <w:pStyle w:val="TableParagraph"/>
              <w:ind w:left="107"/>
              <w:rPr>
                <w:sz w:val="24"/>
              </w:rPr>
            </w:pPr>
            <w:r>
              <w:rPr>
                <w:sz w:val="24"/>
              </w:rPr>
              <w:t>5.</w:t>
            </w:r>
          </w:p>
        </w:tc>
        <w:tc>
          <w:tcPr>
            <w:tcW w:w="2696" w:type="dxa"/>
          </w:tcPr>
          <w:p>
            <w:pPr>
              <w:pStyle w:val="TableParagraph"/>
              <w:rPr>
                <w:sz w:val="26"/>
              </w:rPr>
            </w:pPr>
          </w:p>
          <w:p>
            <w:pPr>
              <w:pStyle w:val="TableParagraph"/>
              <w:spacing w:before="6"/>
              <w:rPr>
                <w:sz w:val="21"/>
              </w:rPr>
            </w:pPr>
          </w:p>
          <w:p>
            <w:pPr>
              <w:pStyle w:val="TableParagraph"/>
              <w:ind w:left="109" w:right="142"/>
              <w:rPr>
                <w:sz w:val="24"/>
              </w:rPr>
            </w:pPr>
            <w:r>
              <w:rPr>
                <w:sz w:val="24"/>
              </w:rPr>
              <w:t>МФУ (принтер, сканер, копир)</w:t>
            </w:r>
          </w:p>
        </w:tc>
        <w:tc>
          <w:tcPr>
            <w:tcW w:w="7656" w:type="dxa"/>
          </w:tcPr>
          <w:p>
            <w:pPr>
              <w:pStyle w:val="TableParagraph"/>
              <w:ind w:left="106" w:right="303"/>
              <w:rPr>
                <w:sz w:val="24"/>
              </w:rPr>
            </w:pPr>
            <w:r>
              <w:rPr>
                <w:sz w:val="24"/>
              </w:rPr>
              <w:t>Тип устройства: МФУ (функции печати, копирования, сканирования); Формат бумаги: не менее А4;</w:t>
            </w:r>
          </w:p>
          <w:p>
            <w:pPr>
              <w:pStyle w:val="TableParagraph"/>
              <w:ind w:left="106"/>
              <w:rPr>
                <w:sz w:val="24"/>
              </w:rPr>
            </w:pPr>
            <w:r>
              <w:rPr>
                <w:sz w:val="24"/>
              </w:rPr>
              <w:t>Цветность: черно-белый;</w:t>
            </w:r>
          </w:p>
          <w:p>
            <w:pPr>
              <w:pStyle w:val="TableParagraph"/>
              <w:ind w:left="106"/>
              <w:rPr>
                <w:sz w:val="24"/>
              </w:rPr>
            </w:pPr>
            <w:r>
              <w:rPr>
                <w:sz w:val="24"/>
              </w:rPr>
              <w:t>Технология печати: лазерная</w:t>
            </w:r>
          </w:p>
          <w:p>
            <w:pPr>
              <w:pStyle w:val="TableParagraph"/>
              <w:spacing w:line="270" w:lineRule="atLeast"/>
              <w:ind w:left="106" w:right="1115"/>
              <w:rPr>
                <w:sz w:val="24"/>
              </w:rPr>
            </w:pPr>
            <w:r>
              <w:rPr>
                <w:sz w:val="24"/>
              </w:rPr>
              <w:t>Максимальное разрешение печати: не менее 1200×1200 точек; Интерфейсы: Wi-Fi, Ethernet (RJ-45), USB.</w:t>
            </w:r>
          </w:p>
        </w:tc>
        <w:tc>
          <w:tcPr>
            <w:tcW w:w="2410" w:type="dxa"/>
          </w:tcPr>
          <w:p>
            <w:pPr>
              <w:pStyle w:val="TableParagraph"/>
              <w:rPr>
                <w:sz w:val="26"/>
              </w:rPr>
            </w:pPr>
          </w:p>
          <w:p>
            <w:pPr>
              <w:pStyle w:val="TableParagraph"/>
              <w:spacing w:before="5"/>
              <w:rPr>
                <w:sz w:val="33"/>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5"/>
              <w:rPr>
                <w:sz w:val="33"/>
              </w:rPr>
            </w:pPr>
          </w:p>
          <w:p>
            <w:pPr>
              <w:pStyle w:val="TableParagraph"/>
              <w:ind w:left="189" w:right="186"/>
              <w:jc w:val="center"/>
              <w:rPr>
                <w:sz w:val="24"/>
              </w:rPr>
            </w:pPr>
            <w:r>
              <w:rPr>
                <w:sz w:val="24"/>
              </w:rPr>
              <w:t>1 шт.</w:t>
            </w:r>
          </w:p>
        </w:tc>
      </w:tr>
      <w:tr>
        <w:trPr>
          <w:trHeight w:val="275" w:hRule="atLeast"/>
        </w:trPr>
        <w:tc>
          <w:tcPr>
            <w:tcW w:w="13612" w:type="dxa"/>
            <w:gridSpan w:val="4"/>
          </w:tcPr>
          <w:p>
            <w:pPr>
              <w:pStyle w:val="TableParagraph"/>
              <w:spacing w:line="256" w:lineRule="exact"/>
              <w:ind w:left="107"/>
              <w:rPr>
                <w:b/>
                <w:sz w:val="24"/>
              </w:rPr>
            </w:pPr>
            <w:r>
              <w:rPr>
                <w:b/>
                <w:sz w:val="24"/>
              </w:rPr>
              <w:t>ДОПОЛНИТЕЛЬНОЕ ОБОРУДОВАНИЕ</w:t>
            </w:r>
          </w:p>
        </w:tc>
        <w:tc>
          <w:tcPr>
            <w:tcW w:w="2410" w:type="dxa"/>
          </w:tcPr>
          <w:p>
            <w:pPr>
              <w:pStyle w:val="TableParagraph"/>
              <w:rPr>
                <w:sz w:val="20"/>
              </w:rPr>
            </w:pPr>
          </w:p>
        </w:tc>
      </w:tr>
      <w:tr>
        <w:trPr>
          <w:trHeight w:val="275" w:hRule="atLeast"/>
        </w:trPr>
        <w:tc>
          <w:tcPr>
            <w:tcW w:w="13612" w:type="dxa"/>
            <w:gridSpan w:val="4"/>
          </w:tcPr>
          <w:p>
            <w:pPr>
              <w:pStyle w:val="TableParagraph"/>
              <w:spacing w:line="256" w:lineRule="exact"/>
              <w:ind w:left="107"/>
              <w:rPr>
                <w:b/>
                <w:sz w:val="24"/>
              </w:rPr>
            </w:pPr>
            <w:r>
              <w:rPr>
                <w:b/>
                <w:sz w:val="24"/>
              </w:rPr>
              <w:t>Естественнонаучная направленность</w:t>
            </w:r>
          </w:p>
        </w:tc>
        <w:tc>
          <w:tcPr>
            <w:tcW w:w="2410" w:type="dxa"/>
          </w:tcPr>
          <w:p>
            <w:pPr>
              <w:pStyle w:val="TableParagraph"/>
              <w:rPr>
                <w:sz w:val="20"/>
              </w:rPr>
            </w:pPr>
          </w:p>
        </w:tc>
      </w:tr>
      <w:tr>
        <w:trPr>
          <w:trHeight w:val="524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07"/>
              <w:rPr>
                <w:sz w:val="24"/>
              </w:rPr>
            </w:pPr>
            <w:r>
              <w:rPr>
                <w:sz w:val="24"/>
              </w:rPr>
              <w:t>1.</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5"/>
              </w:rPr>
            </w:pPr>
          </w:p>
          <w:p>
            <w:pPr>
              <w:pStyle w:val="TableParagraph"/>
              <w:spacing w:before="1"/>
              <w:ind w:left="109" w:right="190"/>
              <w:rPr>
                <w:sz w:val="24"/>
              </w:rPr>
            </w:pPr>
            <w:r>
              <w:rPr>
                <w:sz w:val="24"/>
              </w:rPr>
              <w:t>Цифровая лаборатория по биологии (ученическая)</w:t>
            </w:r>
          </w:p>
        </w:tc>
        <w:tc>
          <w:tcPr>
            <w:tcW w:w="7656" w:type="dxa"/>
          </w:tcPr>
          <w:p>
            <w:pPr>
              <w:pStyle w:val="TableParagraph"/>
              <w:ind w:left="106" w:right="86"/>
              <w:rPr>
                <w:sz w:val="24"/>
              </w:rPr>
            </w:pPr>
            <w:r>
              <w:rPr>
                <w:sz w:val="24"/>
              </w:rPr>
              <w:t>Обеспечивает выполнение лабораторных работ на уроках по биологии в основной школе и проектно-исследовательской деятельности учащихся. Комплектация: Беспроводной мультидатчик по биологии с 6-ю встроенными датчиками:</w:t>
            </w:r>
          </w:p>
          <w:p>
            <w:pPr>
              <w:pStyle w:val="TableParagraph"/>
              <w:ind w:left="106"/>
              <w:rPr>
                <w:sz w:val="24"/>
              </w:rPr>
            </w:pPr>
            <w:r>
              <w:rPr>
                <w:sz w:val="24"/>
              </w:rPr>
              <w:t>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ight="665"/>
              <w:rPr>
                <w:sz w:val="24"/>
              </w:rPr>
            </w:pPr>
            <w:r>
              <w:rPr>
                <w:sz w:val="24"/>
              </w:rPr>
              <w:t>Датчик рН с диапазоном измерения не уже чем от 0 до 14 pH 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+40</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spacing w:line="264" w:lineRule="exact"/>
              <w:ind w:left="106"/>
              <w:rPr>
                <w:sz w:val="24"/>
              </w:rPr>
            </w:pPr>
            <w:r>
              <w:rPr>
                <w:sz w:val="24"/>
              </w:rPr>
              <w:t>Краткое руководство по эксплуатации цифровой лаборатории</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1656"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Цифровая видеокамера с металлическим штативом, разрешение не менее 0,3 Мпикс</w:t>
            </w:r>
          </w:p>
          <w:p>
            <w:pPr>
              <w:pStyle w:val="TableParagraph"/>
              <w:ind w:left="106"/>
              <w:rPr>
                <w:sz w:val="24"/>
              </w:rPr>
            </w:pPr>
            <w:r>
              <w:rPr>
                <w:sz w:val="24"/>
              </w:rPr>
              <w:t>Программное обеспечение</w:t>
            </w:r>
          </w:p>
          <w:p>
            <w:pPr>
              <w:pStyle w:val="TableParagraph"/>
              <w:ind w:left="106" w:right="2627"/>
              <w:rPr>
                <w:sz w:val="24"/>
              </w:rPr>
            </w:pPr>
            <w:r>
              <w:rPr>
                <w:sz w:val="24"/>
              </w:rPr>
              <w:t>Методические рекомендации не менее 30 работ Упаковка</w:t>
            </w:r>
          </w:p>
          <w:p>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6072"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07"/>
              <w:rPr>
                <w:sz w:val="24"/>
              </w:rPr>
            </w:pPr>
            <w:r>
              <w:rPr>
                <w:sz w:val="24"/>
              </w:rPr>
              <w:t>2.</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1"/>
              </w:rPr>
            </w:pPr>
          </w:p>
          <w:p>
            <w:pPr>
              <w:pStyle w:val="TableParagraph"/>
              <w:spacing w:before="1"/>
              <w:ind w:left="109" w:right="100"/>
              <w:rPr>
                <w:sz w:val="24"/>
              </w:rPr>
            </w:pPr>
            <w:r>
              <w:rPr>
                <w:sz w:val="24"/>
              </w:rPr>
              <w:t>Цифровая лаборатория по химии (ученическая)</w:t>
            </w:r>
          </w:p>
        </w:tc>
        <w:tc>
          <w:tcPr>
            <w:tcW w:w="7656" w:type="dxa"/>
          </w:tcPr>
          <w:p>
            <w:pPr>
              <w:pStyle w:val="TableParagraph"/>
              <w:ind w:left="106" w:right="86"/>
              <w:rPr>
                <w:sz w:val="24"/>
              </w:rPr>
            </w:pPr>
            <w:r>
              <w:rPr>
                <w:sz w:val="24"/>
              </w:rPr>
              <w:t>Обеспечивает выполнение лабораторных работ по химии на уроках в основной школе и проектно-исследовательской деятельности учащихся. Комплектация:</w:t>
            </w:r>
          </w:p>
          <w:p>
            <w:pPr>
              <w:pStyle w:val="TableParagraph"/>
              <w:ind w:left="106" w:right="217"/>
              <w:rPr>
                <w:sz w:val="24"/>
              </w:rPr>
            </w:pPr>
            <w:r>
              <w:rPr>
                <w:sz w:val="24"/>
              </w:rPr>
              <w:t>Беспроводной мультидатчик по химии с 4-мя встроенными датчиками: Датчик рН с диапазоном измерения не уже чем от 0 до 14 pH</w:t>
            </w:r>
          </w:p>
          <w:p>
            <w:pPr>
              <w:pStyle w:val="TableParagraph"/>
              <w:ind w:left="106" w:right="296"/>
              <w:rPr>
                <w:sz w:val="24"/>
              </w:rPr>
            </w:pPr>
            <w:r>
              <w:rPr>
                <w:sz w:val="24"/>
              </w:rPr>
              <w:t>Датчик высокой температуры (термопарный) с диапазоном измерения не уже чем от -100 до +900С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333"/>
              <w:rPr>
                <w:sz w:val="24"/>
              </w:rPr>
            </w:pPr>
            <w:r>
              <w:rPr>
                <w:sz w:val="24"/>
              </w:rPr>
              <w:t>Датчик температуры платиновый с диапазоном измерения не уже чем от -30 до +120C</w:t>
            </w:r>
          </w:p>
          <w:p>
            <w:pPr>
              <w:pStyle w:val="TableParagraph"/>
              <w:ind w:left="106"/>
              <w:rPr>
                <w:sz w:val="24"/>
              </w:rPr>
            </w:pPr>
            <w:r>
              <w:rPr>
                <w:sz w:val="24"/>
              </w:rPr>
              <w:t>Отдельные датчики:</w:t>
            </w:r>
          </w:p>
          <w:p>
            <w:pPr>
              <w:pStyle w:val="TableParagraph"/>
              <w:ind w:left="106" w:right="3656"/>
              <w:rPr>
                <w:sz w:val="24"/>
              </w:rPr>
            </w:pPr>
            <w:r>
              <w:rPr>
                <w:sz w:val="24"/>
              </w:rPr>
              <w:t>Датчик оптической плотности 525 нм Аксессуары:</w:t>
            </w:r>
          </w:p>
          <w:p>
            <w:pPr>
              <w:pStyle w:val="TableParagraph"/>
              <w:ind w:left="106"/>
              <w:rPr>
                <w:sz w:val="24"/>
              </w:rPr>
            </w:pPr>
            <w:r>
              <w:rPr>
                <w:sz w:val="24"/>
              </w:rPr>
              <w:t>Кабель USB соединительный</w:t>
            </w:r>
          </w:p>
          <w:p>
            <w:pPr>
              <w:pStyle w:val="TableParagraph"/>
              <w:ind w:left="106" w:right="3357"/>
              <w:rPr>
                <w:sz w:val="24"/>
              </w:rPr>
            </w:pPr>
            <w:r>
              <w:rPr>
                <w:sz w:val="24"/>
              </w:rPr>
              <w:t>Зарядное устройство с кабелем miniUSB USB Адаптер Bluetooth 4.1 Low Energy</w:t>
            </w:r>
          </w:p>
          <w:p>
            <w:pPr>
              <w:pStyle w:val="TableParagraph"/>
              <w:ind w:left="106" w:right="1151"/>
              <w:rPr>
                <w:sz w:val="24"/>
              </w:rPr>
            </w:pPr>
            <w:r>
              <w:rPr>
                <w:sz w:val="24"/>
              </w:rPr>
              <w:t>Краткое руководство по эксплуатации цифровой лаборатории Набор лабораторной оснастки</w:t>
            </w:r>
          </w:p>
          <w:p>
            <w:pPr>
              <w:pStyle w:val="TableParagraph"/>
              <w:ind w:left="106"/>
              <w:rPr>
                <w:sz w:val="24"/>
              </w:rPr>
            </w:pPr>
            <w:r>
              <w:rPr>
                <w:sz w:val="24"/>
              </w:rPr>
              <w:t>Программное обеспечение</w:t>
            </w:r>
          </w:p>
          <w:p>
            <w:pPr>
              <w:pStyle w:val="TableParagraph"/>
              <w:spacing w:line="270" w:lineRule="atLeast"/>
              <w:ind w:left="106" w:right="2627"/>
              <w:rPr>
                <w:sz w:val="24"/>
              </w:rPr>
            </w:pPr>
            <w:r>
              <w:rPr>
                <w:sz w:val="24"/>
              </w:rPr>
              <w:t>Методические рекомендации не менее 40 работ Наличие русскоязычного сайта поддержки</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00"/>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75" w:hRule="atLeast"/>
        </w:trPr>
        <w:tc>
          <w:tcPr>
            <w:tcW w:w="850" w:type="dxa"/>
          </w:tcPr>
          <w:p>
            <w:pPr>
              <w:pStyle w:val="TableParagraph"/>
              <w:rPr>
                <w:sz w:val="20"/>
              </w:rPr>
            </w:pPr>
          </w:p>
        </w:tc>
        <w:tc>
          <w:tcPr>
            <w:tcW w:w="2696" w:type="dxa"/>
          </w:tcPr>
          <w:p>
            <w:pPr>
              <w:pStyle w:val="TableParagraph"/>
              <w:rPr>
                <w:sz w:val="20"/>
              </w:rPr>
            </w:pPr>
          </w:p>
        </w:tc>
        <w:tc>
          <w:tcPr>
            <w:tcW w:w="7656" w:type="dxa"/>
          </w:tcPr>
          <w:p>
            <w:pPr>
              <w:pStyle w:val="TableParagraph"/>
              <w:spacing w:line="256" w:lineRule="exact"/>
              <w:ind w:left="106"/>
              <w:rPr>
                <w:sz w:val="24"/>
              </w:rPr>
            </w:pPr>
            <w:r>
              <w:rPr>
                <w:sz w:val="24"/>
              </w:rPr>
              <w:t>Наличие видеороликов.</w:t>
            </w:r>
          </w:p>
        </w:tc>
        <w:tc>
          <w:tcPr>
            <w:tcW w:w="2410" w:type="dxa"/>
          </w:tcPr>
          <w:p>
            <w:pPr>
              <w:pStyle w:val="TableParagraph"/>
              <w:rPr>
                <w:sz w:val="20"/>
              </w:rPr>
            </w:pPr>
          </w:p>
        </w:tc>
        <w:tc>
          <w:tcPr>
            <w:tcW w:w="2410" w:type="dxa"/>
          </w:tcPr>
          <w:p>
            <w:pPr>
              <w:pStyle w:val="TableParagraph"/>
              <w:rPr>
                <w:sz w:val="20"/>
              </w:rPr>
            </w:pPr>
          </w:p>
        </w:tc>
      </w:tr>
      <w:tr>
        <w:trPr>
          <w:trHeight w:val="6901"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7"/>
              <w:rPr>
                <w:sz w:val="24"/>
              </w:rPr>
            </w:pPr>
            <w:r>
              <w:rPr>
                <w:sz w:val="24"/>
              </w:rPr>
              <w:t>3.</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9"/>
              </w:rPr>
            </w:pPr>
          </w:p>
          <w:p>
            <w:pPr>
              <w:pStyle w:val="TableParagraph"/>
              <w:ind w:left="109" w:right="190"/>
              <w:rPr>
                <w:sz w:val="24"/>
              </w:rPr>
            </w:pPr>
            <w:r>
              <w:rPr>
                <w:sz w:val="24"/>
              </w:rPr>
              <w:t>Цифровая лаборатория по физике (ученическая)</w:t>
            </w:r>
          </w:p>
        </w:tc>
        <w:tc>
          <w:tcPr>
            <w:tcW w:w="7656" w:type="dxa"/>
          </w:tcPr>
          <w:p>
            <w:pPr>
              <w:pStyle w:val="TableParagraph"/>
              <w:ind w:left="106" w:right="708"/>
              <w:rPr>
                <w:sz w:val="24"/>
              </w:rPr>
            </w:pPr>
            <w:r>
              <w:rPr>
                <w:sz w:val="24"/>
              </w:rPr>
              <w:t>Обеспечивает выполнение экспериментов по темам курса физики. Комплектация:</w:t>
            </w:r>
          </w:p>
          <w:p>
            <w:pPr>
              <w:pStyle w:val="TableParagraph"/>
              <w:ind w:left="106" w:right="130"/>
              <w:rPr>
                <w:sz w:val="24"/>
              </w:rPr>
            </w:pPr>
            <w:r>
              <w:rPr>
                <w:sz w:val="24"/>
              </w:rPr>
              <w:t>Беспроводной мультидатчик по физике с 6-ю встроенными датчиками: Цифровой датчик температуры с диапазоном измерения не уже чем от - 20 до 120С</w:t>
            </w:r>
          </w:p>
          <w:p>
            <w:pPr>
              <w:pStyle w:val="TableParagraph"/>
              <w:ind w:left="106" w:right="456"/>
              <w:rPr>
                <w:sz w:val="24"/>
              </w:rPr>
            </w:pPr>
            <w:r>
              <w:rPr>
                <w:sz w:val="24"/>
              </w:rPr>
              <w:t>Цифровой датчик абсолютного давления с диапазоном измерения не уже чем от 0 до 500 кПа</w:t>
            </w:r>
          </w:p>
          <w:p>
            <w:pPr>
              <w:pStyle w:val="TableParagraph"/>
              <w:ind w:left="106" w:right="272"/>
              <w:rPr>
                <w:sz w:val="24"/>
              </w:rPr>
            </w:pPr>
            <w:r>
              <w:rPr>
                <w:sz w:val="24"/>
              </w:rPr>
              <w:t>Датчик магнитного поля с диапазоном измерения не уже чем от -80 до 80 мТл</w:t>
            </w:r>
          </w:p>
          <w:p>
            <w:pPr>
              <w:pStyle w:val="TableParagraph"/>
              <w:ind w:left="106" w:right="166"/>
              <w:rPr>
                <w:sz w:val="24"/>
              </w:rPr>
            </w:pPr>
            <w:r>
              <w:rPr>
                <w:sz w:val="24"/>
              </w:rPr>
              <w:t>Датчик напряжения с диапазонами измерения не уже чем от -2 до +2В ; от -5 до +5В; от -10 до +10В; от -15 до +15В</w:t>
            </w:r>
          </w:p>
          <w:p>
            <w:pPr>
              <w:pStyle w:val="TableParagraph"/>
              <w:spacing w:line="274" w:lineRule="exact"/>
              <w:ind w:left="106"/>
              <w:rPr>
                <w:sz w:val="24"/>
              </w:rPr>
            </w:pPr>
            <w:r>
              <w:rPr>
                <w:sz w:val="24"/>
              </w:rPr>
              <w:t>Датчик тока не уже чем от -1 до +1А</w:t>
            </w:r>
          </w:p>
          <w:p>
            <w:pPr>
              <w:pStyle w:val="TableParagraph"/>
              <w:ind w:left="106" w:right="642"/>
              <w:rPr>
                <w:sz w:val="24"/>
              </w:rPr>
            </w:pPr>
            <w:r>
              <w:rPr>
                <w:sz w:val="24"/>
              </w:rPr>
              <w:t>Датчик акселерометр с показателями не менее чем: ±2 g; ±4 g; ±8 g Отдельные устройства:</w:t>
            </w:r>
          </w:p>
          <w:p>
            <w:pPr>
              <w:pStyle w:val="TableParagraph"/>
              <w:ind w:left="106" w:right="2868"/>
              <w:rPr>
                <w:sz w:val="24"/>
              </w:rPr>
            </w:pPr>
            <w:r>
              <w:rPr>
                <w:sz w:val="24"/>
              </w:rPr>
              <w:t>USB осциллограф не менее 2 канала, +/-100В 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3129"/>
              <w:rPr>
                <w:sz w:val="24"/>
              </w:rPr>
            </w:pPr>
            <w:r>
              <w:rPr>
                <w:sz w:val="24"/>
              </w:rPr>
              <w:t>Методические рекомендации (40 работ) Наличие русскоязычного сайта поддержки Наличие видеороликов.</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89" w:right="186"/>
              <w:jc w:val="center"/>
              <w:rPr>
                <w:sz w:val="24"/>
              </w:rPr>
            </w:pPr>
            <w:r>
              <w:rPr>
                <w:sz w:val="24"/>
              </w:rPr>
              <w:t>1 шт.</w:t>
            </w:r>
          </w:p>
        </w:tc>
      </w:tr>
      <w:tr>
        <w:trPr>
          <w:trHeight w:val="554" w:hRule="atLeast"/>
        </w:trPr>
        <w:tc>
          <w:tcPr>
            <w:tcW w:w="850" w:type="dxa"/>
          </w:tcPr>
          <w:p>
            <w:pPr>
              <w:pStyle w:val="TableParagraph"/>
              <w:spacing w:before="131"/>
              <w:ind w:left="107"/>
              <w:rPr>
                <w:sz w:val="24"/>
              </w:rPr>
            </w:pPr>
            <w:r>
              <w:rPr>
                <w:sz w:val="24"/>
              </w:rPr>
              <w:t>4.</w:t>
            </w:r>
          </w:p>
        </w:tc>
        <w:tc>
          <w:tcPr>
            <w:tcW w:w="2696" w:type="dxa"/>
          </w:tcPr>
          <w:p>
            <w:pPr>
              <w:pStyle w:val="TableParagraph"/>
              <w:spacing w:line="270" w:lineRule="exact"/>
              <w:ind w:left="109"/>
              <w:rPr>
                <w:sz w:val="24"/>
              </w:rPr>
            </w:pPr>
            <w:r>
              <w:rPr>
                <w:sz w:val="24"/>
              </w:rPr>
              <w:t>Цифровая лаборатория</w:t>
            </w:r>
          </w:p>
          <w:p>
            <w:pPr>
              <w:pStyle w:val="TableParagraph"/>
              <w:spacing w:line="264" w:lineRule="exact"/>
              <w:ind w:left="109"/>
              <w:rPr>
                <w:sz w:val="24"/>
              </w:rPr>
            </w:pPr>
            <w:r>
              <w:rPr>
                <w:sz w:val="24"/>
              </w:rPr>
              <w:t>по физиологии</w:t>
            </w:r>
          </w:p>
        </w:tc>
        <w:tc>
          <w:tcPr>
            <w:tcW w:w="7656" w:type="dxa"/>
          </w:tcPr>
          <w:p>
            <w:pPr>
              <w:pStyle w:val="TableParagraph"/>
              <w:spacing w:line="270" w:lineRule="exact"/>
              <w:ind w:left="106"/>
              <w:rPr>
                <w:sz w:val="24"/>
              </w:rPr>
            </w:pPr>
            <w:r>
              <w:rPr>
                <w:sz w:val="24"/>
              </w:rPr>
              <w:t>Обеспечивает проведение исследования по функционированию</w:t>
            </w:r>
          </w:p>
          <w:p>
            <w:pPr>
              <w:pStyle w:val="TableParagraph"/>
              <w:spacing w:line="264" w:lineRule="exact"/>
              <w:ind w:left="106"/>
              <w:rPr>
                <w:sz w:val="24"/>
              </w:rPr>
            </w:pPr>
            <w:r>
              <w:rPr>
                <w:sz w:val="24"/>
              </w:rPr>
              <w:t>человеческого организма. Комплектация: Беспроводной мультидатчик</w:t>
            </w:r>
          </w:p>
        </w:tc>
        <w:tc>
          <w:tcPr>
            <w:tcW w:w="2410" w:type="dxa"/>
          </w:tcPr>
          <w:p>
            <w:pPr>
              <w:pStyle w:val="TableParagraph"/>
              <w:spacing w:before="131"/>
              <w:ind w:left="189" w:right="186"/>
              <w:jc w:val="center"/>
              <w:rPr>
                <w:sz w:val="24"/>
              </w:rPr>
            </w:pPr>
            <w:r>
              <w:rPr>
                <w:sz w:val="24"/>
              </w:rPr>
              <w:t>1 шт.</w:t>
            </w:r>
          </w:p>
        </w:tc>
        <w:tc>
          <w:tcPr>
            <w:tcW w:w="2410" w:type="dxa"/>
          </w:tcPr>
          <w:p>
            <w:pPr>
              <w:pStyle w:val="TableParagraph"/>
              <w:spacing w:before="13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625" w:hRule="atLeast"/>
        </w:trPr>
        <w:tc>
          <w:tcPr>
            <w:tcW w:w="850" w:type="dxa"/>
          </w:tcPr>
          <w:p>
            <w:pPr>
              <w:pStyle w:val="TableParagraph"/>
              <w:rPr>
                <w:sz w:val="22"/>
              </w:rPr>
            </w:pPr>
          </w:p>
        </w:tc>
        <w:tc>
          <w:tcPr>
            <w:tcW w:w="2696" w:type="dxa"/>
          </w:tcPr>
          <w:p>
            <w:pPr>
              <w:pStyle w:val="TableParagraph"/>
              <w:spacing w:line="268" w:lineRule="exact"/>
              <w:ind w:left="109"/>
              <w:rPr>
                <w:sz w:val="24"/>
              </w:rPr>
            </w:pPr>
            <w:r>
              <w:rPr>
                <w:sz w:val="24"/>
              </w:rPr>
              <w:t>(профильный уровень)</w:t>
            </w:r>
          </w:p>
        </w:tc>
        <w:tc>
          <w:tcPr>
            <w:tcW w:w="7656" w:type="dxa"/>
          </w:tcPr>
          <w:p>
            <w:pPr>
              <w:pStyle w:val="TableParagraph"/>
              <w:ind w:left="106" w:right="391"/>
              <w:rPr>
                <w:sz w:val="24"/>
              </w:rPr>
            </w:pPr>
            <w:r>
              <w:rPr>
                <w:sz w:val="24"/>
              </w:rPr>
              <w:t>по физиологии с 5-ю встроенными датчиками: Датчик артериального давления (0…250 мм рт. ст.)</w:t>
            </w:r>
          </w:p>
          <w:p>
            <w:pPr>
              <w:pStyle w:val="TableParagraph"/>
              <w:ind w:left="106" w:right="86"/>
              <w:rPr>
                <w:sz w:val="24"/>
              </w:rPr>
            </w:pPr>
            <w:r>
              <w:rPr>
                <w:sz w:val="24"/>
              </w:rPr>
              <w:t>Датчик пульса с диапазоном измерения не уже чем от 30 до 200 уд/мин Датчик температуры тела с диапазоном измерения не уже чем от +25 до</w:t>
            </w:r>
          </w:p>
          <w:p>
            <w:pPr>
              <w:pStyle w:val="TableParagraph"/>
              <w:ind w:left="106"/>
              <w:rPr>
                <w:sz w:val="24"/>
              </w:rPr>
            </w:pPr>
            <w:r>
              <w:rPr>
                <w:sz w:val="24"/>
              </w:rPr>
              <w:t>+40С</w:t>
            </w:r>
          </w:p>
          <w:p>
            <w:pPr>
              <w:pStyle w:val="TableParagraph"/>
              <w:ind w:left="106" w:right="217"/>
              <w:rPr>
                <w:sz w:val="24"/>
              </w:rPr>
            </w:pPr>
            <w:r>
              <w:rPr>
                <w:sz w:val="24"/>
              </w:rPr>
              <w:t>Датчик частоты дыхания с диапазоном измерения не уже чем от 0 до 100 циклов/мин</w:t>
            </w:r>
          </w:p>
          <w:p>
            <w:pPr>
              <w:pStyle w:val="TableParagraph"/>
              <w:ind w:left="106" w:right="2432"/>
              <w:rPr>
                <w:sz w:val="24"/>
              </w:rPr>
            </w:pPr>
            <w:r>
              <w:rPr>
                <w:sz w:val="24"/>
              </w:rPr>
              <w:t>Датчик ускорения с показателями ±2 g; ±4 g; ±8 g Отдельные устройства:</w:t>
            </w:r>
          </w:p>
          <w:p>
            <w:pPr>
              <w:pStyle w:val="TableParagraph"/>
              <w:ind w:left="106" w:right="412"/>
              <w:rPr>
                <w:sz w:val="24"/>
              </w:rPr>
            </w:pPr>
            <w:r>
              <w:rPr>
                <w:sz w:val="24"/>
              </w:rPr>
              <w:t>Датчик ЭКГ с диапазоном измерения не уже чем от -300 до +300 мВ) Датчик рН с диапазоном измерения не уже чем от 0 до 14 pH</w:t>
            </w:r>
          </w:p>
          <w:p>
            <w:pPr>
              <w:pStyle w:val="TableParagraph"/>
              <w:ind w:left="106" w:right="610"/>
              <w:rPr>
                <w:sz w:val="24"/>
              </w:rPr>
            </w:pPr>
            <w:r>
              <w:rPr>
                <w:sz w:val="24"/>
              </w:rPr>
              <w:t>Датчик силомер с диапазоном измерения не уже чем от -40 до 40 Н Датчик освещенности с диапазоном измерения не уже чем от 0 до 180000 лк</w:t>
            </w:r>
          </w:p>
          <w:p>
            <w:pPr>
              <w:pStyle w:val="TableParagraph"/>
              <w:ind w:left="106"/>
              <w:rPr>
                <w:sz w:val="24"/>
              </w:rPr>
            </w:pPr>
            <w:r>
              <w:rPr>
                <w:sz w:val="24"/>
              </w:rPr>
              <w:t>Аксессуары:</w:t>
            </w:r>
          </w:p>
          <w:p>
            <w:pPr>
              <w:pStyle w:val="TableParagraph"/>
              <w:ind w:left="106"/>
              <w:rPr>
                <w:sz w:val="24"/>
              </w:rPr>
            </w:pPr>
            <w:r>
              <w:rPr>
                <w:sz w:val="24"/>
              </w:rPr>
              <w:t>Кабель USB соединительный</w:t>
            </w:r>
          </w:p>
          <w:p>
            <w:pPr>
              <w:pStyle w:val="TableParagraph"/>
              <w:ind w:left="106" w:right="2947"/>
              <w:rPr>
                <w:sz w:val="24"/>
              </w:rPr>
            </w:pPr>
            <w:r>
              <w:rPr>
                <w:sz w:val="24"/>
              </w:rPr>
              <w:t>Зарядное устройство с кабелем miniUSB USB Адаптер Bluetooth 4.1 Low Energy Конструктор для проведения экспериментов</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spacing w:line="270" w:lineRule="atLeast"/>
              <w:ind w:left="106" w:right="2627"/>
              <w:rPr>
                <w:sz w:val="24"/>
              </w:rPr>
            </w:pPr>
            <w:r>
              <w:rPr>
                <w:sz w:val="24"/>
              </w:rPr>
              <w:t>Методические рекомендации не менее 20 работ 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1103" w:hRule="atLeast"/>
        </w:trPr>
        <w:tc>
          <w:tcPr>
            <w:tcW w:w="850" w:type="dxa"/>
          </w:tcPr>
          <w:p>
            <w:pPr>
              <w:pStyle w:val="TableParagraph"/>
              <w:spacing w:before="4"/>
              <w:rPr>
                <w:sz w:val="35"/>
              </w:rPr>
            </w:pPr>
          </w:p>
          <w:p>
            <w:pPr>
              <w:pStyle w:val="TableParagraph"/>
              <w:ind w:left="107"/>
              <w:rPr>
                <w:sz w:val="24"/>
              </w:rPr>
            </w:pPr>
            <w:r>
              <w:rPr>
                <w:sz w:val="24"/>
              </w:rPr>
              <w:t>5.</w:t>
            </w:r>
          </w:p>
        </w:tc>
        <w:tc>
          <w:tcPr>
            <w:tcW w:w="2696" w:type="dxa"/>
          </w:tcPr>
          <w:p>
            <w:pPr>
              <w:pStyle w:val="TableParagraph"/>
              <w:spacing w:before="3"/>
              <w:rPr>
                <w:sz w:val="23"/>
              </w:rPr>
            </w:pPr>
          </w:p>
          <w:p>
            <w:pPr>
              <w:pStyle w:val="TableParagraph"/>
              <w:ind w:left="109" w:right="190"/>
              <w:rPr>
                <w:sz w:val="24"/>
              </w:rPr>
            </w:pPr>
            <w:r>
              <w:rPr>
                <w:sz w:val="24"/>
              </w:rPr>
              <w:t>Цифровая лаборатория по экологии</w:t>
            </w:r>
          </w:p>
        </w:tc>
        <w:tc>
          <w:tcPr>
            <w:tcW w:w="7656" w:type="dxa"/>
          </w:tcPr>
          <w:p>
            <w:pPr>
              <w:pStyle w:val="TableParagraph"/>
              <w:ind w:left="106" w:right="317"/>
              <w:rPr>
                <w:sz w:val="24"/>
              </w:rPr>
            </w:pPr>
            <w:r>
              <w:rPr>
                <w:sz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w:t>
            </w:r>
          </w:p>
          <w:p>
            <w:pPr>
              <w:pStyle w:val="TableParagraph"/>
              <w:spacing w:line="264" w:lineRule="exact"/>
              <w:ind w:left="106"/>
              <w:rPr>
                <w:sz w:val="24"/>
              </w:rPr>
            </w:pPr>
            <w:r>
              <w:rPr>
                <w:sz w:val="24"/>
              </w:rPr>
              <w:t>индивидуальных исследования и проектной деятельности школьников.</w:t>
            </w:r>
          </w:p>
        </w:tc>
        <w:tc>
          <w:tcPr>
            <w:tcW w:w="2410" w:type="dxa"/>
          </w:tcPr>
          <w:p>
            <w:pPr>
              <w:pStyle w:val="TableParagraph"/>
              <w:spacing w:before="4"/>
              <w:rPr>
                <w:sz w:val="35"/>
              </w:rPr>
            </w:pPr>
          </w:p>
          <w:p>
            <w:pPr>
              <w:pStyle w:val="TableParagraph"/>
              <w:ind w:left="189" w:right="186"/>
              <w:jc w:val="center"/>
              <w:rPr>
                <w:sz w:val="24"/>
              </w:rPr>
            </w:pPr>
            <w:r>
              <w:rPr>
                <w:sz w:val="24"/>
              </w:rPr>
              <w:t>1 шт.</w:t>
            </w:r>
          </w:p>
        </w:tc>
        <w:tc>
          <w:tcPr>
            <w:tcW w:w="2410" w:type="dxa"/>
          </w:tcPr>
          <w:p>
            <w:pPr>
              <w:pStyle w:val="TableParagraph"/>
              <w:spacing w:before="4"/>
              <w:rPr>
                <w:sz w:val="35"/>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949"/>
              <w:rPr>
                <w:sz w:val="24"/>
              </w:rPr>
            </w:pPr>
            <w:r>
              <w:rPr>
                <w:sz w:val="24"/>
              </w:rPr>
              <w:t>Комплектация: Беспроводной мультидатчик по экологическому мониторингу с 8-ю встроенными датчиками:</w:t>
            </w:r>
          </w:p>
          <w:p>
            <w:pPr>
              <w:pStyle w:val="TableParagraph"/>
              <w:ind w:left="106" w:right="5298"/>
              <w:rPr>
                <w:sz w:val="24"/>
              </w:rPr>
            </w:pPr>
            <w:r>
              <w:rPr>
                <w:sz w:val="24"/>
              </w:rPr>
              <w:t>Датчик нитрат-ионов Датчик хлорид-ионов</w:t>
            </w:r>
          </w:p>
          <w:p>
            <w:pPr>
              <w:pStyle w:val="TableParagraph"/>
              <w:ind w:left="106" w:right="1250"/>
              <w:rPr>
                <w:sz w:val="24"/>
              </w:rPr>
            </w:pPr>
            <w:r>
              <w:rPr>
                <w:sz w:val="24"/>
              </w:rPr>
              <w:t>Датчик рН с диапазоном измерения не уже чем от 0 до 14 pH Датчик влажности с диапазоном измерения 0…100%</w:t>
            </w:r>
          </w:p>
          <w:p>
            <w:pPr>
              <w:pStyle w:val="TableParagraph"/>
              <w:ind w:left="106" w:right="86"/>
              <w:rPr>
                <w:sz w:val="24"/>
              </w:rPr>
            </w:pPr>
            <w:r>
              <w:rPr>
                <w:sz w:val="24"/>
              </w:rPr>
              <w:t>Датчик освещенности с диапазоном измерения не уже чем от 0 до 180000 лк</w:t>
            </w:r>
          </w:p>
          <w:p>
            <w:pPr>
              <w:pStyle w:val="TableParagraph"/>
              <w:ind w:left="106"/>
              <w:rPr>
                <w:sz w:val="24"/>
              </w:rPr>
            </w:pPr>
            <w:r>
              <w:rPr>
                <w:sz w:val="24"/>
              </w:rPr>
              <w:t>Датчик температуры с диапазоном измерения не уже чем от -20 до</w:t>
            </w:r>
          </w:p>
          <w:p>
            <w:pPr>
              <w:pStyle w:val="TableParagraph"/>
              <w:ind w:left="106"/>
              <w:rPr>
                <w:sz w:val="24"/>
              </w:rPr>
            </w:pPr>
            <w:r>
              <w:rPr>
                <w:sz w:val="24"/>
              </w:rPr>
              <w:t>+140С</w:t>
            </w:r>
          </w:p>
          <w:p>
            <w:pPr>
              <w:pStyle w:val="TableParagraph"/>
              <w:ind w:left="106" w:right="86"/>
              <w:rPr>
                <w:sz w:val="24"/>
              </w:rPr>
            </w:pPr>
            <w:r>
              <w:rPr>
                <w:sz w:val="24"/>
              </w:rPr>
              <w:t>Датчик электропроводимости с диапазонами измерения не уже чем от 0 до 200 мкСм; от 0 до 2000 мкСм; от 0 до 20000 мкСм</w:t>
            </w:r>
          </w:p>
          <w:p>
            <w:pPr>
              <w:pStyle w:val="TableParagraph"/>
              <w:ind w:left="106" w:right="439"/>
              <w:rPr>
                <w:sz w:val="24"/>
              </w:rPr>
            </w:pPr>
            <w:r>
              <w:rPr>
                <w:sz w:val="24"/>
              </w:rPr>
              <w:t>Датчик температуры окружающей среды с диапазоном измерения не уже чем от -20 до +50С</w:t>
            </w:r>
          </w:p>
          <w:p>
            <w:pPr>
              <w:pStyle w:val="TableParagraph"/>
              <w:ind w:left="106"/>
              <w:rPr>
                <w:sz w:val="24"/>
              </w:rPr>
            </w:pPr>
            <w:r>
              <w:rPr>
                <w:sz w:val="24"/>
              </w:rPr>
              <w:t>Отдельные датчики:</w:t>
            </w:r>
          </w:p>
          <w:p>
            <w:pPr>
              <w:pStyle w:val="TableParagraph"/>
              <w:ind w:left="106" w:right="657"/>
              <w:rPr>
                <w:sz w:val="24"/>
              </w:rPr>
            </w:pPr>
            <w:r>
              <w:rPr>
                <w:sz w:val="24"/>
              </w:rPr>
              <w:t>Датчик звука с функцией интегрирования с диапазоном измерения частот не менее чем от 50 Гц до 8 кГц;</w:t>
            </w:r>
          </w:p>
          <w:p>
            <w:pPr>
              <w:pStyle w:val="TableParagraph"/>
              <w:ind w:left="106" w:right="86"/>
              <w:rPr>
                <w:sz w:val="24"/>
              </w:rPr>
            </w:pPr>
            <w:r>
              <w:rPr>
                <w:sz w:val="24"/>
              </w:rPr>
              <w:t>Датчик влажности почвы с диапазоном измерения не уже чем от 0 до 50%</w:t>
            </w:r>
          </w:p>
          <w:p>
            <w:pPr>
              <w:pStyle w:val="TableParagraph"/>
              <w:ind w:left="106" w:right="1151"/>
              <w:rPr>
                <w:sz w:val="24"/>
              </w:rPr>
            </w:pPr>
            <w:r>
              <w:rPr>
                <w:sz w:val="24"/>
              </w:rPr>
              <w:t>Датчик кислорода с диапазоном измерения от 0 до</w:t>
            </w:r>
            <w:r>
              <w:rPr>
                <w:spacing w:val="-23"/>
                <w:sz w:val="24"/>
              </w:rPr>
              <w:t> </w:t>
            </w:r>
            <w:r>
              <w:rPr>
                <w:sz w:val="24"/>
              </w:rPr>
              <w:t>100% Датчик оптической плотности 525</w:t>
            </w:r>
            <w:r>
              <w:rPr>
                <w:spacing w:val="-5"/>
                <w:sz w:val="24"/>
              </w:rPr>
              <w:t> </w:t>
            </w:r>
            <w:r>
              <w:rPr>
                <w:sz w:val="24"/>
              </w:rPr>
              <w:t>нм</w:t>
            </w:r>
          </w:p>
          <w:p>
            <w:pPr>
              <w:pStyle w:val="TableParagraph"/>
              <w:ind w:left="106"/>
              <w:rPr>
                <w:sz w:val="24"/>
              </w:rPr>
            </w:pPr>
            <w:r>
              <w:rPr>
                <w:sz w:val="24"/>
              </w:rPr>
              <w:t>Датчик оптической плотности 470</w:t>
            </w:r>
            <w:r>
              <w:rPr>
                <w:spacing w:val="-16"/>
                <w:sz w:val="24"/>
              </w:rPr>
              <w:t> </w:t>
            </w:r>
            <w:r>
              <w:rPr>
                <w:sz w:val="24"/>
              </w:rPr>
              <w:t>нм</w:t>
            </w:r>
          </w:p>
          <w:p>
            <w:pPr>
              <w:pStyle w:val="TableParagraph"/>
              <w:ind w:left="106" w:right="86"/>
              <w:rPr>
                <w:sz w:val="24"/>
              </w:rPr>
            </w:pPr>
            <w:r>
              <w:rPr>
                <w:sz w:val="24"/>
              </w:rPr>
              <w:t>Датчик турбидиметр с диапазоном измерения не уже чем от 0 до 200 NTU</w:t>
            </w:r>
          </w:p>
          <w:p>
            <w:pPr>
              <w:pStyle w:val="TableParagraph"/>
              <w:ind w:left="106" w:right="83"/>
              <w:rPr>
                <w:sz w:val="24"/>
              </w:rPr>
            </w:pPr>
            <w:r>
              <w:rPr>
                <w:sz w:val="24"/>
              </w:rPr>
              <w:t>Датчик окиси углерода с диапазоном измерения не уже чем от 0 до 1000 ppm</w:t>
            </w:r>
          </w:p>
          <w:p>
            <w:pPr>
              <w:pStyle w:val="TableParagraph"/>
              <w:ind w:left="106"/>
              <w:rPr>
                <w:sz w:val="24"/>
              </w:rPr>
            </w:pPr>
            <w:r>
              <w:rPr>
                <w:sz w:val="24"/>
              </w:rPr>
              <w:t>Аксессуары:</w:t>
            </w:r>
          </w:p>
          <w:p>
            <w:pPr>
              <w:pStyle w:val="TableParagraph"/>
              <w:spacing w:line="264" w:lineRule="exact"/>
              <w:ind w:left="106"/>
              <w:rPr>
                <w:sz w:val="24"/>
              </w:rPr>
            </w:pPr>
            <w:r>
              <w:rPr>
                <w:sz w:val="24"/>
              </w:rPr>
              <w:t>Кабель USB соединительный (2 шт.)</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20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3357"/>
              <w:rPr>
                <w:sz w:val="24"/>
              </w:rPr>
            </w:pPr>
            <w:r>
              <w:rPr>
                <w:sz w:val="24"/>
              </w:rPr>
              <w:t>Зарядное устройство с кабелем miniUSB USB Адаптер Bluetooth 4.1 Low Energy</w:t>
            </w:r>
          </w:p>
          <w:p>
            <w:pPr>
              <w:pStyle w:val="TableParagraph"/>
              <w:ind w:left="106"/>
              <w:rPr>
                <w:sz w:val="24"/>
              </w:rPr>
            </w:pPr>
            <w:r>
              <w:rPr>
                <w:sz w:val="24"/>
              </w:rPr>
              <w:t>Стержень для закрепления датчиков в штативе</w:t>
            </w:r>
          </w:p>
          <w:p>
            <w:pPr>
              <w:pStyle w:val="TableParagraph"/>
              <w:ind w:left="106" w:right="86"/>
              <w:rPr>
                <w:sz w:val="24"/>
              </w:rPr>
            </w:pPr>
            <w:r>
              <w:rPr>
                <w:sz w:val="24"/>
              </w:rPr>
              <w:t>Краткое руководство по эксплуатации цифровой лаборатории Программное обеспечение</w:t>
            </w:r>
          </w:p>
          <w:p>
            <w:pPr>
              <w:pStyle w:val="TableParagraph"/>
              <w:ind w:left="106" w:right="2627"/>
              <w:rPr>
                <w:sz w:val="24"/>
              </w:rPr>
            </w:pPr>
            <w:r>
              <w:rPr>
                <w:sz w:val="24"/>
              </w:rPr>
              <w:t>Методические рекомендации не менее 20 работ Упаковка</w:t>
            </w:r>
          </w:p>
          <w:p>
            <w:pPr>
              <w:pStyle w:val="TableParagraph"/>
              <w:spacing w:line="264" w:lineRule="exact"/>
              <w:ind w:left="106"/>
              <w:rPr>
                <w:sz w:val="24"/>
              </w:rPr>
            </w:pPr>
            <w:r>
              <w:rPr>
                <w:sz w:val="24"/>
              </w:rPr>
              <w:t>Наличие русскоязычного сайта поддержки, наличие видеороликов.</w:t>
            </w:r>
          </w:p>
        </w:tc>
        <w:tc>
          <w:tcPr>
            <w:tcW w:w="2410" w:type="dxa"/>
          </w:tcPr>
          <w:p>
            <w:pPr>
              <w:pStyle w:val="TableParagraph"/>
              <w:rPr>
                <w:sz w:val="22"/>
              </w:rPr>
            </w:pPr>
          </w:p>
        </w:tc>
        <w:tc>
          <w:tcPr>
            <w:tcW w:w="2410" w:type="dxa"/>
          </w:tcPr>
          <w:p>
            <w:pPr>
              <w:pStyle w:val="TableParagraph"/>
              <w:rPr>
                <w:sz w:val="22"/>
              </w:rPr>
            </w:pPr>
          </w:p>
        </w:tc>
      </w:tr>
      <w:tr>
        <w:trPr>
          <w:trHeight w:val="4140"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07"/>
              <w:rPr>
                <w:sz w:val="24"/>
              </w:rPr>
            </w:pPr>
            <w:r>
              <w:rPr>
                <w:sz w:val="24"/>
              </w:rPr>
              <w:t>6.</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09"/>
              <w:rPr>
                <w:sz w:val="24"/>
              </w:rPr>
            </w:pPr>
            <w:r>
              <w:rPr>
                <w:sz w:val="24"/>
              </w:rPr>
              <w:t>Микроскоп цифровой</w:t>
            </w:r>
          </w:p>
        </w:tc>
        <w:tc>
          <w:tcPr>
            <w:tcW w:w="7656" w:type="dxa"/>
          </w:tcPr>
          <w:p>
            <w:pPr>
              <w:pStyle w:val="TableParagraph"/>
              <w:ind w:left="106" w:right="3827"/>
              <w:rPr>
                <w:sz w:val="24"/>
              </w:rPr>
            </w:pPr>
            <w:r>
              <w:rPr>
                <w:sz w:val="24"/>
              </w:rPr>
              <w:t>Тип микроскопа: биологический Насадка микроскопа: монокулярная Назначение: лабораторный</w:t>
            </w:r>
          </w:p>
          <w:p>
            <w:pPr>
              <w:pStyle w:val="TableParagraph"/>
              <w:ind w:left="106" w:right="3241"/>
              <w:rPr>
                <w:sz w:val="24"/>
              </w:rPr>
            </w:pPr>
            <w:r>
              <w:rPr>
                <w:sz w:val="24"/>
              </w:rPr>
              <w:t>Метод исследования: светлое поле Материал оптики: оптическое стекло Увеличение микроскопа, крат: 64 — 1280 Окуляры: WF16x</w:t>
            </w:r>
          </w:p>
          <w:p>
            <w:pPr>
              <w:pStyle w:val="TableParagraph"/>
              <w:ind w:left="106" w:right="2914"/>
              <w:rPr>
                <w:sz w:val="24"/>
              </w:rPr>
            </w:pPr>
            <w:r>
              <w:rPr>
                <w:sz w:val="24"/>
              </w:rPr>
              <w:t>Объективы: 4х, 10х, 40хs (подпружиненный) Револьверная головка: на 3 объектива</w:t>
            </w:r>
          </w:p>
          <w:p>
            <w:pPr>
              <w:pStyle w:val="TableParagraph"/>
              <w:ind w:left="106" w:right="2986"/>
              <w:rPr>
                <w:sz w:val="24"/>
              </w:rPr>
            </w:pPr>
            <w:r>
              <w:rPr>
                <w:sz w:val="24"/>
              </w:rPr>
              <w:t>Тип подсветки: зеркало или светодиод Расположение подсветки: верхняя и нижняя Материал корпуса: металл</w:t>
            </w:r>
          </w:p>
          <w:p>
            <w:pPr>
              <w:pStyle w:val="TableParagraph"/>
              <w:spacing w:line="270" w:lineRule="atLeast"/>
              <w:ind w:left="106" w:right="4284"/>
              <w:rPr>
                <w:sz w:val="24"/>
              </w:rPr>
            </w:pPr>
            <w:r>
              <w:rPr>
                <w:sz w:val="24"/>
              </w:rPr>
              <w:t>Предметный столик, мм: 90 Источник питания: 220 В/50 Гц Число мегапикселей: 1</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89" w:right="186"/>
              <w:jc w:val="center"/>
              <w:rPr>
                <w:sz w:val="24"/>
              </w:rPr>
            </w:pPr>
            <w:r>
              <w:rPr>
                <w:sz w:val="24"/>
              </w:rPr>
              <w:t>1 шт.</w:t>
            </w:r>
          </w:p>
        </w:tc>
      </w:tr>
      <w:tr>
        <w:trPr>
          <w:trHeight w:val="1381" w:hRule="atLeast"/>
        </w:trPr>
        <w:tc>
          <w:tcPr>
            <w:tcW w:w="850" w:type="dxa"/>
          </w:tcPr>
          <w:p>
            <w:pPr>
              <w:pStyle w:val="TableParagraph"/>
              <w:rPr>
                <w:sz w:val="26"/>
              </w:rPr>
            </w:pPr>
          </w:p>
          <w:p>
            <w:pPr>
              <w:pStyle w:val="TableParagraph"/>
              <w:spacing w:before="5"/>
              <w:rPr>
                <w:sz w:val="21"/>
              </w:rPr>
            </w:pPr>
          </w:p>
          <w:p>
            <w:pPr>
              <w:pStyle w:val="TableParagraph"/>
              <w:ind w:left="107"/>
              <w:rPr>
                <w:sz w:val="24"/>
              </w:rPr>
            </w:pPr>
            <w:r>
              <w:rPr>
                <w:sz w:val="24"/>
              </w:rPr>
              <w:t>7.</w:t>
            </w:r>
          </w:p>
        </w:tc>
        <w:tc>
          <w:tcPr>
            <w:tcW w:w="2696" w:type="dxa"/>
          </w:tcPr>
          <w:p>
            <w:pPr>
              <w:pStyle w:val="TableParagraph"/>
              <w:rPr>
                <w:sz w:val="26"/>
              </w:rPr>
            </w:pPr>
          </w:p>
          <w:p>
            <w:pPr>
              <w:pStyle w:val="TableParagraph"/>
              <w:spacing w:before="5"/>
              <w:rPr>
                <w:sz w:val="21"/>
              </w:rPr>
            </w:pPr>
          </w:p>
          <w:p>
            <w:pPr>
              <w:pStyle w:val="TableParagraph"/>
              <w:ind w:left="109"/>
              <w:rPr>
                <w:sz w:val="24"/>
              </w:rPr>
            </w:pPr>
            <w:r>
              <w:rPr>
                <w:color w:val="333333"/>
                <w:sz w:val="24"/>
              </w:rPr>
              <w:t>Набор ОГЭ по химии</w:t>
            </w:r>
          </w:p>
        </w:tc>
        <w:tc>
          <w:tcPr>
            <w:tcW w:w="7656" w:type="dxa"/>
          </w:tcPr>
          <w:p>
            <w:pPr>
              <w:pStyle w:val="TableParagraph"/>
              <w:spacing w:line="270" w:lineRule="exact"/>
              <w:ind w:left="106"/>
              <w:rPr>
                <w:sz w:val="24"/>
              </w:rPr>
            </w:pPr>
            <w:r>
              <w:rPr>
                <w:sz w:val="24"/>
              </w:rPr>
              <w:t>В набор входят весы лабораторные электронные 200 г,</w:t>
            </w:r>
            <w:r>
              <w:rPr>
                <w:spacing w:val="-24"/>
                <w:sz w:val="24"/>
              </w:rPr>
              <w:t> </w:t>
            </w:r>
            <w:r>
              <w:rPr>
                <w:sz w:val="24"/>
              </w:rPr>
              <w:t>спиртовка</w:t>
            </w:r>
          </w:p>
          <w:p>
            <w:pPr>
              <w:pStyle w:val="TableParagraph"/>
              <w:spacing w:line="270" w:lineRule="atLeast"/>
              <w:ind w:left="106" w:right="263"/>
              <w:rPr>
                <w:sz w:val="24"/>
              </w:rPr>
            </w:pPr>
            <w:r>
              <w:rPr>
                <w:sz w:val="24"/>
              </w:rPr>
              <w:t>лабораторная, воронка коническая, палочка стеклянная, пробирка ПХ- 14 (10 штук), стакан высокий с носиком ВН-50 с меткой (2 штуки), цилиндр измерительный 2-50-2 (стеклянный, с притертой крышкой), штатив для пробирок на 10 гнёзд, зажим пробирочный,</w:t>
            </w:r>
            <w:r>
              <w:rPr>
                <w:spacing w:val="-9"/>
                <w:sz w:val="24"/>
              </w:rPr>
              <w:t> </w:t>
            </w:r>
            <w:r>
              <w:rPr>
                <w:sz w:val="24"/>
              </w:rPr>
              <w:t>шпатель-</w:t>
            </w:r>
          </w:p>
        </w:tc>
        <w:tc>
          <w:tcPr>
            <w:tcW w:w="2410" w:type="dxa"/>
          </w:tcPr>
          <w:p>
            <w:pPr>
              <w:pStyle w:val="TableParagraph"/>
              <w:rPr>
                <w:sz w:val="26"/>
              </w:rPr>
            </w:pPr>
          </w:p>
          <w:p>
            <w:pPr>
              <w:pStyle w:val="TableParagraph"/>
              <w:spacing w:before="5"/>
              <w:rPr>
                <w:sz w:val="21"/>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5"/>
              <w:rPr>
                <w:sz w:val="21"/>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588"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ложечка (3 штуки), набор флаконов для хранения растворов и реактивов (объем флакона 100 мл - 5 комплектов по 6 штук, объем</w:t>
            </w:r>
          </w:p>
          <w:p>
            <w:pPr>
              <w:pStyle w:val="TableParagraph"/>
              <w:ind w:left="106" w:right="238"/>
              <w:rPr>
                <w:sz w:val="24"/>
              </w:rPr>
            </w:pPr>
            <w:r>
              <w:rPr>
                <w:sz w:val="24"/>
              </w:rPr>
              <w:t>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pPr>
              <w:pStyle w:val="TableParagraph"/>
              <w:ind w:left="106" w:right="217"/>
              <w:rPr>
                <w:sz w:val="24"/>
              </w:rPr>
            </w:pPr>
            <w:r>
              <w:rPr>
                <w:sz w:val="24"/>
              </w:rPr>
              <w:t>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w:t>
            </w:r>
          </w:p>
          <w:p>
            <w:pPr>
              <w:pStyle w:val="TableParagraph"/>
              <w:spacing w:line="270" w:lineRule="atLeast"/>
              <w:ind w:left="106" w:right="282"/>
              <w:rPr>
                <w:sz w:val="24"/>
              </w:rPr>
            </w:pPr>
            <w:r>
              <w:rPr>
                <w:sz w:val="24"/>
              </w:rPr>
              <w:t>используемых для составления комплектов реактивов при проведении экзаменационных экспериментов по курсу школьной химии.</w:t>
            </w:r>
          </w:p>
        </w:tc>
        <w:tc>
          <w:tcPr>
            <w:tcW w:w="2410" w:type="dxa"/>
          </w:tcPr>
          <w:p>
            <w:pPr>
              <w:pStyle w:val="TableParagraph"/>
              <w:rPr>
                <w:sz w:val="22"/>
              </w:rPr>
            </w:pPr>
          </w:p>
        </w:tc>
        <w:tc>
          <w:tcPr>
            <w:tcW w:w="2410" w:type="dxa"/>
          </w:tcPr>
          <w:p>
            <w:pPr>
              <w:pStyle w:val="TableParagraph"/>
              <w:rPr>
                <w:sz w:val="22"/>
              </w:rPr>
            </w:pPr>
          </w:p>
        </w:tc>
      </w:tr>
      <w:tr>
        <w:trPr>
          <w:trHeight w:val="4140"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07"/>
              <w:rPr>
                <w:sz w:val="24"/>
              </w:rPr>
            </w:pPr>
            <w:r>
              <w:rPr>
                <w:sz w:val="24"/>
              </w:rPr>
              <w:t>8.</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5"/>
              </w:rPr>
            </w:pPr>
          </w:p>
          <w:p>
            <w:pPr>
              <w:pStyle w:val="TableParagraph"/>
              <w:ind w:left="109" w:right="353"/>
              <w:rPr>
                <w:sz w:val="24"/>
              </w:rPr>
            </w:pPr>
            <w:r>
              <w:rPr>
                <w:color w:val="333333"/>
                <w:sz w:val="24"/>
              </w:rPr>
              <w:t>Учебная лаборатория по нейротехнологии</w:t>
            </w:r>
          </w:p>
        </w:tc>
        <w:tc>
          <w:tcPr>
            <w:tcW w:w="7656" w:type="dxa"/>
          </w:tcPr>
          <w:p>
            <w:pPr>
              <w:pStyle w:val="TableParagraph"/>
              <w:spacing w:line="268" w:lineRule="exact"/>
              <w:ind w:left="106"/>
              <w:rPr>
                <w:sz w:val="24"/>
              </w:rPr>
            </w:pPr>
            <w:r>
              <w:rPr>
                <w:sz w:val="24"/>
              </w:rPr>
              <w:t>В состав входят:</w:t>
            </w:r>
          </w:p>
          <w:p>
            <w:pPr>
              <w:pStyle w:val="TableParagraph"/>
              <w:ind w:left="106"/>
              <w:rPr>
                <w:sz w:val="24"/>
              </w:rPr>
            </w:pPr>
            <w:r>
              <w:rPr>
                <w:sz w:val="24"/>
              </w:rPr>
              <w:t>Сенсор Тип 1 не менее 1 шт., обеспечивает возможность регистрации сигнала электрической активности мышц (электромиограммы, ЭМГ). Регистрация должна осуществляется неинвазивно, сухими электродами. 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w:t>
            </w:r>
          </w:p>
          <w:p>
            <w:pPr>
              <w:pStyle w:val="TableParagraph"/>
              <w:ind w:left="106" w:right="415"/>
              <w:rPr>
                <w:sz w:val="24"/>
              </w:rPr>
            </w:pPr>
            <w:r>
              <w:rPr>
                <w:sz w:val="24"/>
              </w:rPr>
              <w:t>мышцы должна быть обеспечена возможность наблюдения пучности сигнала (т.е. присутствие ЭМГ), при расслаблении мышцы - ее отсутствие.</w:t>
            </w:r>
          </w:p>
          <w:p>
            <w:pPr>
              <w:pStyle w:val="TableParagraph"/>
              <w:spacing w:line="270" w:lineRule="atLeast" w:before="1"/>
              <w:ind w:left="106" w:right="86"/>
              <w:rPr>
                <w:sz w:val="24"/>
              </w:rPr>
            </w:pPr>
            <w:r>
              <w:rPr>
                <w:sz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7"/>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86"/>
              <w:rPr>
                <w:sz w:val="24"/>
              </w:rPr>
            </w:pPr>
            <w:r>
              <w:rPr>
                <w:sz w:val="24"/>
              </w:rPr>
              <w:t>Сенсор Тип 3 не менее 1 шт., обеспечивает возможность: регистрации сигнала электрокардиограммы (ЭКГ) не инвазивным способом; регистрации I, II и III отведений; подключения электродов к сенсору с помощью соединительных проводов, оборудованных TouchProof разъемами.</w:t>
            </w:r>
          </w:p>
          <w:p>
            <w:pPr>
              <w:pStyle w:val="TableParagraph"/>
              <w:ind w:left="106" w:right="361"/>
              <w:rPr>
                <w:sz w:val="24"/>
              </w:rPr>
            </w:pPr>
            <w:r>
              <w:rPr>
                <w:sz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w:t>
            </w:r>
          </w:p>
          <w:p>
            <w:pPr>
              <w:pStyle w:val="TableParagraph"/>
              <w:ind w:left="106" w:right="301"/>
              <w:rPr>
                <w:sz w:val="24"/>
              </w:rPr>
            </w:pPr>
            <w:r>
              <w:rPr>
                <w:sz w:val="24"/>
              </w:rPr>
              <w:t>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pPr>
              <w:pStyle w:val="TableParagraph"/>
              <w:ind w:left="106" w:right="301"/>
              <w:rPr>
                <w:sz w:val="24"/>
              </w:rPr>
            </w:pPr>
            <w:r>
              <w:rPr>
                <w:sz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pPr>
              <w:pStyle w:val="TableParagraph"/>
              <w:ind w:left="106" w:right="178"/>
              <w:rPr>
                <w:sz w:val="24"/>
              </w:rPr>
            </w:pPr>
            <w:r>
              <w:rPr>
                <w:sz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 Центральный модуль обеспечивает возможность одновременного подключения вплоть до 4 сенсоров. Каждый из входов Центрального</w:t>
            </w:r>
          </w:p>
          <w:p>
            <w:pPr>
              <w:pStyle w:val="TableParagraph"/>
              <w:spacing w:line="270" w:lineRule="atLeast"/>
              <w:ind w:left="106" w:right="86"/>
              <w:rPr>
                <w:sz w:val="24"/>
              </w:rPr>
            </w:pPr>
            <w:r>
              <w:rPr>
                <w:sz w:val="24"/>
              </w:rPr>
              <w:t>модуля имеет гальваническую изоляцию (обеспечение межканальной гальванической изоляции). Подключение сенсоров к Центральному</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439"/>
              <w:rPr>
                <w:sz w:val="24"/>
              </w:rPr>
            </w:pPr>
            <w:r>
              <w:rPr>
                <w:sz w:val="24"/>
              </w:rPr>
              <w:t>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pPr>
              <w:pStyle w:val="TableParagraph"/>
              <w:ind w:left="106" w:right="87"/>
              <w:rPr>
                <w:sz w:val="24"/>
              </w:rPr>
            </w:pPr>
            <w:r>
              <w:rPr>
                <w:sz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pPr>
              <w:pStyle w:val="TableParagraph"/>
              <w:ind w:left="106" w:right="644"/>
              <w:rPr>
                <w:sz w:val="24"/>
              </w:rPr>
            </w:pPr>
            <w:r>
              <w:rPr>
                <w:sz w:val="24"/>
              </w:rPr>
              <w:t>Устройство, входящее в состав лаборатории, должно обеспечивать возможность регистрации артериального давления.</w:t>
            </w:r>
          </w:p>
          <w:p>
            <w:pPr>
              <w:pStyle w:val="TableParagraph"/>
              <w:ind w:left="106" w:right="1083"/>
              <w:rPr>
                <w:sz w:val="24"/>
              </w:rPr>
            </w:pPr>
            <w:r>
              <w:rPr>
                <w:sz w:val="24"/>
              </w:rPr>
              <w:t>Программное обеспечение (далее - ПО). Должно обеспечивать визуализацию и обработку регистрируемых сигналов.</w:t>
            </w:r>
          </w:p>
          <w:p>
            <w:pPr>
              <w:pStyle w:val="TableParagraph"/>
              <w:ind w:left="106" w:right="620"/>
              <w:rPr>
                <w:sz w:val="24"/>
              </w:rPr>
            </w:pPr>
            <w:r>
              <w:rPr>
                <w:sz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pPr>
              <w:pStyle w:val="TableParagraph"/>
              <w:ind w:left="106" w:right="166"/>
              <w:rPr>
                <w:sz w:val="24"/>
              </w:rPr>
            </w:pPr>
            <w:r>
              <w:rPr>
                <w:sz w:val="24"/>
              </w:rPr>
              <w:t>Должна иметься вкладка для одновременного просмотра сигнала со всех сенсоров, одновременно подключенных к Центральному модулю. Это обеспечивает возможность многоканального (полиграфического) режима работы устройства.</w:t>
            </w:r>
          </w:p>
          <w:p>
            <w:pPr>
              <w:pStyle w:val="TableParagraph"/>
              <w:ind w:left="106" w:right="121"/>
              <w:rPr>
                <w:sz w:val="24"/>
              </w:rPr>
            </w:pPr>
            <w:r>
              <w:rPr>
                <w:sz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pPr>
              <w:pStyle w:val="TableParagraph"/>
              <w:ind w:left="106" w:right="1452"/>
              <w:rPr>
                <w:sz w:val="24"/>
              </w:rPr>
            </w:pPr>
            <w:r>
              <w:rPr>
                <w:sz w:val="24"/>
              </w:rPr>
              <w:t>ПО должно давать возможность визуализации и обработки регистрируемых сигналов, а именно:</w:t>
            </w:r>
          </w:p>
          <w:p>
            <w:pPr>
              <w:pStyle w:val="TableParagraph"/>
              <w:numPr>
                <w:ilvl w:val="0"/>
                <w:numId w:val="9"/>
              </w:numPr>
              <w:tabs>
                <w:tab w:pos="247" w:val="left" w:leader="none"/>
              </w:tabs>
              <w:spacing w:line="240" w:lineRule="auto" w:before="0" w:after="0"/>
              <w:ind w:left="246" w:right="0" w:hanging="141"/>
              <w:jc w:val="left"/>
              <w:rPr>
                <w:sz w:val="24"/>
              </w:rPr>
            </w:pPr>
            <w:r>
              <w:rPr>
                <w:sz w:val="24"/>
              </w:rPr>
              <w:t>ЭМГ: визуализация сигнала, спектр сигнала, амплитудный</w:t>
            </w:r>
            <w:r>
              <w:rPr>
                <w:spacing w:val="-12"/>
                <w:sz w:val="24"/>
              </w:rPr>
              <w:t> </w:t>
            </w:r>
            <w:r>
              <w:rPr>
                <w:sz w:val="24"/>
              </w:rPr>
              <w:t>триггер</w:t>
            </w:r>
          </w:p>
          <w:p>
            <w:pPr>
              <w:pStyle w:val="TableParagraph"/>
              <w:numPr>
                <w:ilvl w:val="0"/>
                <w:numId w:val="9"/>
              </w:numPr>
              <w:tabs>
                <w:tab w:pos="247" w:val="left" w:leader="none"/>
              </w:tabs>
              <w:spacing w:line="270" w:lineRule="atLeast" w:before="0" w:after="0"/>
              <w:ind w:left="106" w:right="567" w:firstLine="0"/>
              <w:jc w:val="left"/>
              <w:rPr>
                <w:sz w:val="24"/>
              </w:rPr>
            </w:pPr>
            <w:r>
              <w:rPr>
                <w:sz w:val="24"/>
              </w:rPr>
              <w:t>ФПГ: визуализация сигнала, спектра сигнала, тахограммы,</w:t>
            </w:r>
            <w:r>
              <w:rPr>
                <w:spacing w:val="-25"/>
                <w:sz w:val="24"/>
              </w:rPr>
              <w:t> </w:t>
            </w:r>
            <w:r>
              <w:rPr>
                <w:sz w:val="24"/>
              </w:rPr>
              <w:t>график пульса</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17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numPr>
                <w:ilvl w:val="0"/>
                <w:numId w:val="10"/>
              </w:numPr>
              <w:tabs>
                <w:tab w:pos="247" w:val="left" w:leader="none"/>
              </w:tabs>
              <w:spacing w:line="268" w:lineRule="exact" w:before="0" w:after="0"/>
              <w:ind w:left="246" w:right="0" w:hanging="141"/>
              <w:jc w:val="left"/>
              <w:rPr>
                <w:sz w:val="24"/>
              </w:rPr>
            </w:pPr>
            <w:r>
              <w:rPr>
                <w:sz w:val="24"/>
              </w:rPr>
              <w:t>ЭКГ: визуализация сигнала, тахограммы, график</w:t>
            </w:r>
            <w:r>
              <w:rPr>
                <w:spacing w:val="-6"/>
                <w:sz w:val="24"/>
              </w:rPr>
              <w:t> </w:t>
            </w:r>
            <w:r>
              <w:rPr>
                <w:sz w:val="24"/>
              </w:rPr>
              <w:t>пульса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КГР: визуализация</w:t>
            </w:r>
            <w:r>
              <w:rPr>
                <w:spacing w:val="-1"/>
                <w:sz w:val="24"/>
              </w:rPr>
              <w:t> </w:t>
            </w:r>
            <w:r>
              <w:rPr>
                <w:sz w:val="24"/>
              </w:rPr>
              <w:t>сигнала</w:t>
            </w:r>
          </w:p>
          <w:p>
            <w:pPr>
              <w:pStyle w:val="TableParagraph"/>
              <w:numPr>
                <w:ilvl w:val="0"/>
                <w:numId w:val="10"/>
              </w:numPr>
              <w:tabs>
                <w:tab w:pos="247" w:val="left" w:leader="none"/>
              </w:tabs>
              <w:spacing w:line="240" w:lineRule="auto" w:before="0" w:after="0"/>
              <w:ind w:left="106" w:right="305" w:firstLine="0"/>
              <w:jc w:val="left"/>
              <w:rPr>
                <w:sz w:val="24"/>
              </w:rPr>
            </w:pPr>
            <w:r>
              <w:rPr>
                <w:sz w:val="24"/>
              </w:rPr>
              <w:t>ЭЭГ: визуализация сигнала, спектр сигнала, амплитуда альфа-ритма, амплитуда</w:t>
            </w:r>
            <w:r>
              <w:rPr>
                <w:spacing w:val="-2"/>
                <w:sz w:val="24"/>
              </w:rPr>
              <w:t> </w:t>
            </w:r>
            <w:r>
              <w:rPr>
                <w:sz w:val="24"/>
              </w:rPr>
              <w:t>бета-ритма.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Сенсор дыхания: визуализация</w:t>
            </w:r>
            <w:r>
              <w:rPr>
                <w:spacing w:val="-14"/>
                <w:sz w:val="24"/>
              </w:rPr>
              <w:t> </w:t>
            </w:r>
            <w:r>
              <w:rPr>
                <w:sz w:val="24"/>
              </w:rPr>
              <w:t>сигнала,</w:t>
            </w:r>
          </w:p>
          <w:p>
            <w:pPr>
              <w:pStyle w:val="TableParagraph"/>
              <w:numPr>
                <w:ilvl w:val="0"/>
                <w:numId w:val="10"/>
              </w:numPr>
              <w:tabs>
                <w:tab w:pos="247" w:val="left" w:leader="none"/>
              </w:tabs>
              <w:spacing w:line="240" w:lineRule="auto" w:before="0" w:after="0"/>
              <w:ind w:left="246" w:right="0" w:hanging="141"/>
              <w:jc w:val="left"/>
              <w:rPr>
                <w:sz w:val="24"/>
              </w:rPr>
            </w:pPr>
            <w:r>
              <w:rPr>
                <w:sz w:val="24"/>
              </w:rPr>
              <w:t>Кнопка: визуализация сигнала</w:t>
            </w:r>
            <w:r>
              <w:rPr>
                <w:spacing w:val="-17"/>
                <w:sz w:val="24"/>
              </w:rPr>
              <w:t> </w:t>
            </w:r>
            <w:r>
              <w:rPr>
                <w:sz w:val="24"/>
              </w:rPr>
              <w:t>разметки</w:t>
            </w:r>
          </w:p>
          <w:p>
            <w:pPr>
              <w:pStyle w:val="TableParagraph"/>
              <w:ind w:left="106" w:right="672"/>
              <w:rPr>
                <w:sz w:val="24"/>
              </w:rPr>
            </w:pPr>
            <w:r>
              <w:rPr>
                <w:sz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w:t>
            </w:r>
          </w:p>
          <w:p>
            <w:pPr>
              <w:pStyle w:val="TableParagraph"/>
              <w:spacing w:before="1"/>
              <w:ind w:left="106" w:right="365"/>
              <w:rPr>
                <w:sz w:val="24"/>
              </w:rPr>
            </w:pPr>
            <w:r>
              <w:rPr>
                <w:sz w:val="24"/>
              </w:rPr>
              <w:t>масштабирование графиков. ПО должно иметь возможность записи и воспроизведения регистрируемых сигналов.</w:t>
            </w:r>
          </w:p>
          <w:p>
            <w:pPr>
              <w:pStyle w:val="TableParagraph"/>
              <w:ind w:left="106" w:right="227"/>
              <w:rPr>
                <w:sz w:val="24"/>
              </w:rPr>
            </w:pPr>
            <w:r>
              <w:rPr>
                <w:sz w:val="24"/>
              </w:rPr>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pPr>
              <w:pStyle w:val="TableParagraph"/>
              <w:ind w:left="106" w:right="819"/>
              <w:rPr>
                <w:sz w:val="24"/>
              </w:rPr>
            </w:pPr>
            <w:r>
              <w:rPr>
                <w:sz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pPr>
              <w:pStyle w:val="TableParagraph"/>
              <w:ind w:left="106" w:right="601"/>
              <w:rPr>
                <w:sz w:val="24"/>
              </w:rPr>
            </w:pPr>
            <w:r>
              <w:rPr>
                <w:sz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pPr>
              <w:pStyle w:val="TableParagraph"/>
              <w:spacing w:before="1"/>
              <w:ind w:left="106" w:right="136"/>
              <w:rPr>
                <w:sz w:val="24"/>
              </w:rPr>
            </w:pPr>
            <w:r>
              <w:rPr>
                <w:sz w:val="24"/>
              </w:rPr>
              <w:t>Упаковка/коробка лаборатории должна обеспечивать удобное хранение и содержать подсказки для расположения сенсоров и устройств</w:t>
            </w:r>
          </w:p>
          <w:p>
            <w:pPr>
              <w:pStyle w:val="TableParagraph"/>
              <w:spacing w:line="270" w:lineRule="atLeast"/>
              <w:ind w:left="106" w:right="86"/>
              <w:rPr>
                <w:sz w:val="24"/>
              </w:rPr>
            </w:pPr>
            <w:r>
              <w:rPr>
                <w:sz w:val="24"/>
              </w:rPr>
              <w:t>лаборатории для удобного использования преподавателями и обучающимися.</w:t>
            </w:r>
          </w:p>
        </w:tc>
        <w:tc>
          <w:tcPr>
            <w:tcW w:w="2410" w:type="dxa"/>
          </w:tcPr>
          <w:p>
            <w:pPr>
              <w:pStyle w:val="TableParagraph"/>
              <w:rPr>
                <w:sz w:val="22"/>
              </w:rPr>
            </w:pPr>
          </w:p>
        </w:tc>
        <w:tc>
          <w:tcPr>
            <w:tcW w:w="2410" w:type="dxa"/>
          </w:tcPr>
          <w:p>
            <w:pPr>
              <w:pStyle w:val="TableParagraph"/>
              <w:rPr>
                <w:sz w:val="22"/>
              </w:rPr>
            </w:pPr>
          </w:p>
        </w:tc>
      </w:tr>
      <w:tr>
        <w:trPr>
          <w:trHeight w:val="275" w:hRule="atLeast"/>
        </w:trPr>
        <w:tc>
          <w:tcPr>
            <w:tcW w:w="13612" w:type="dxa"/>
            <w:gridSpan w:val="4"/>
          </w:tcPr>
          <w:p>
            <w:pPr>
              <w:pStyle w:val="TableParagraph"/>
              <w:spacing w:line="256" w:lineRule="exact"/>
              <w:ind w:left="107"/>
              <w:rPr>
                <w:b/>
                <w:sz w:val="24"/>
              </w:rPr>
            </w:pPr>
            <w:r>
              <w:rPr>
                <w:b/>
                <w:sz w:val="24"/>
              </w:rPr>
              <w:t>Технологическая направленность</w:t>
            </w:r>
          </w:p>
        </w:tc>
        <w:tc>
          <w:tcPr>
            <w:tcW w:w="2410" w:type="dxa"/>
          </w:tcPr>
          <w:p>
            <w:pPr>
              <w:pStyle w:val="TableParagraph"/>
              <w:rPr>
                <w:sz w:val="20"/>
              </w:rPr>
            </w:pPr>
          </w:p>
        </w:tc>
      </w:tr>
      <w:tr>
        <w:trPr>
          <w:trHeight w:val="278" w:hRule="atLeast"/>
        </w:trPr>
        <w:tc>
          <w:tcPr>
            <w:tcW w:w="850" w:type="dxa"/>
          </w:tcPr>
          <w:p>
            <w:pPr>
              <w:pStyle w:val="TableParagraph"/>
              <w:spacing w:line="258" w:lineRule="exact"/>
              <w:ind w:left="107"/>
              <w:rPr>
                <w:sz w:val="24"/>
              </w:rPr>
            </w:pPr>
            <w:r>
              <w:rPr>
                <w:sz w:val="24"/>
              </w:rPr>
              <w:t>9.</w:t>
            </w:r>
          </w:p>
        </w:tc>
        <w:tc>
          <w:tcPr>
            <w:tcW w:w="2696" w:type="dxa"/>
          </w:tcPr>
          <w:p>
            <w:pPr>
              <w:pStyle w:val="TableParagraph"/>
              <w:spacing w:line="258" w:lineRule="exact"/>
              <w:ind w:left="109"/>
              <w:rPr>
                <w:sz w:val="24"/>
              </w:rPr>
            </w:pPr>
            <w:r>
              <w:rPr>
                <w:sz w:val="24"/>
              </w:rPr>
              <w:t>Образовательный</w:t>
            </w:r>
          </w:p>
        </w:tc>
        <w:tc>
          <w:tcPr>
            <w:tcW w:w="7656" w:type="dxa"/>
          </w:tcPr>
          <w:p>
            <w:pPr>
              <w:pStyle w:val="TableParagraph"/>
              <w:spacing w:line="258" w:lineRule="exact"/>
              <w:ind w:left="106"/>
              <w:rPr>
                <w:sz w:val="24"/>
              </w:rPr>
            </w:pPr>
            <w:r>
              <w:rPr>
                <w:sz w:val="24"/>
              </w:rPr>
              <w:t>Робототехнический набор предназначен для изучения основ</w:t>
            </w:r>
          </w:p>
        </w:tc>
        <w:tc>
          <w:tcPr>
            <w:tcW w:w="2410" w:type="dxa"/>
          </w:tcPr>
          <w:p>
            <w:pPr>
              <w:pStyle w:val="TableParagraph"/>
              <w:spacing w:line="258" w:lineRule="exact"/>
              <w:ind w:left="189" w:right="186"/>
              <w:jc w:val="center"/>
              <w:rPr>
                <w:sz w:val="24"/>
              </w:rPr>
            </w:pPr>
            <w:r>
              <w:rPr>
                <w:sz w:val="24"/>
              </w:rPr>
              <w:t>1 шт.</w:t>
            </w:r>
          </w:p>
        </w:tc>
        <w:tc>
          <w:tcPr>
            <w:tcW w:w="2410" w:type="dxa"/>
          </w:tcPr>
          <w:p>
            <w:pPr>
              <w:pStyle w:val="TableParagraph"/>
              <w:spacing w:line="258" w:lineRule="exact"/>
              <w:ind w:left="189" w:right="186"/>
              <w:jc w:val="center"/>
              <w:rPr>
                <w:sz w:val="24"/>
              </w:rPr>
            </w:pPr>
            <w:r>
              <w:rPr>
                <w:sz w:val="24"/>
              </w:rPr>
              <w:t>1 шт.</w:t>
            </w:r>
          </w:p>
        </w:tc>
      </w:tr>
    </w:tbl>
    <w:p>
      <w:pPr>
        <w:spacing w:after="0" w:line="258" w:lineRule="exact"/>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267" w:hRule="atLeast"/>
        </w:trPr>
        <w:tc>
          <w:tcPr>
            <w:tcW w:w="850" w:type="dxa"/>
            <w:vMerge w:val="restart"/>
          </w:tcPr>
          <w:p>
            <w:pPr>
              <w:pStyle w:val="TableParagraph"/>
              <w:rPr>
                <w:sz w:val="22"/>
              </w:rPr>
            </w:pPr>
          </w:p>
        </w:tc>
        <w:tc>
          <w:tcPr>
            <w:tcW w:w="2696" w:type="dxa"/>
            <w:tcBorders>
              <w:bottom w:val="nil"/>
            </w:tcBorders>
          </w:tcPr>
          <w:p>
            <w:pPr>
              <w:pStyle w:val="TableParagraph"/>
              <w:spacing w:line="248" w:lineRule="exact"/>
              <w:ind w:left="109"/>
              <w:rPr>
                <w:sz w:val="24"/>
              </w:rPr>
            </w:pPr>
            <w:r>
              <w:rPr>
                <w:sz w:val="24"/>
              </w:rPr>
              <w:t>конструктор для</w:t>
            </w:r>
          </w:p>
        </w:tc>
        <w:tc>
          <w:tcPr>
            <w:tcW w:w="7656" w:type="dxa"/>
            <w:tcBorders>
              <w:bottom w:val="nil"/>
            </w:tcBorders>
          </w:tcPr>
          <w:p>
            <w:pPr>
              <w:pStyle w:val="TableParagraph"/>
              <w:spacing w:line="248" w:lineRule="exact"/>
              <w:ind w:left="106"/>
              <w:rPr>
                <w:sz w:val="24"/>
              </w:rPr>
            </w:pPr>
            <w:r>
              <w:rPr>
                <w:sz w:val="24"/>
              </w:rPr>
              <w:t>робототехники, деталей, узлов и механизмов, необходимых для</w:t>
            </w:r>
          </w:p>
        </w:tc>
        <w:tc>
          <w:tcPr>
            <w:tcW w:w="2410" w:type="dxa"/>
            <w:vMerge w:val="restart"/>
          </w:tcPr>
          <w:p>
            <w:pPr>
              <w:pStyle w:val="TableParagraph"/>
              <w:rPr>
                <w:sz w:val="22"/>
              </w:rPr>
            </w:pPr>
          </w:p>
        </w:tc>
        <w:tc>
          <w:tcPr>
            <w:tcW w:w="2410" w:type="dxa"/>
            <w:vMerge w:val="restart"/>
          </w:tcPr>
          <w:p>
            <w:pPr>
              <w:pStyle w:val="TableParagraph"/>
              <w:rPr>
                <w:sz w:val="2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практики блочного</w:t>
            </w:r>
          </w:p>
        </w:tc>
        <w:tc>
          <w:tcPr>
            <w:tcW w:w="7656" w:type="dxa"/>
            <w:tcBorders>
              <w:top w:val="nil"/>
              <w:bottom w:val="nil"/>
            </w:tcBorders>
          </w:tcPr>
          <w:p>
            <w:pPr>
              <w:pStyle w:val="TableParagraph"/>
              <w:spacing w:line="246" w:lineRule="exact"/>
              <w:ind w:left="106"/>
              <w:rPr>
                <w:sz w:val="24"/>
              </w:rPr>
            </w:pPr>
            <w:r>
              <w:rPr>
                <w:sz w:val="24"/>
              </w:rPr>
              <w:t>создания робототехнических устройств.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программирования с</w:t>
            </w:r>
          </w:p>
        </w:tc>
        <w:tc>
          <w:tcPr>
            <w:tcW w:w="7656" w:type="dxa"/>
            <w:tcBorders>
              <w:top w:val="nil"/>
              <w:bottom w:val="nil"/>
            </w:tcBorders>
          </w:tcPr>
          <w:p>
            <w:pPr>
              <w:pStyle w:val="TableParagraph"/>
              <w:spacing w:line="246" w:lineRule="exact"/>
              <w:ind w:left="106"/>
              <w:rPr>
                <w:sz w:val="24"/>
              </w:rPr>
            </w:pPr>
            <w:r>
              <w:rPr>
                <w:sz w:val="24"/>
              </w:rPr>
              <w:t>Набор представляет собой комплект структурных элементов,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spacing w:line="246" w:lineRule="exact"/>
              <w:ind w:left="109"/>
              <w:rPr>
                <w:sz w:val="24"/>
              </w:rPr>
            </w:pPr>
            <w:r>
              <w:rPr>
                <w:sz w:val="24"/>
              </w:rPr>
              <w:t>комплектом датчиков</w:t>
            </w:r>
          </w:p>
        </w:tc>
        <w:tc>
          <w:tcPr>
            <w:tcW w:w="7656" w:type="dxa"/>
            <w:tcBorders>
              <w:top w:val="nil"/>
              <w:bottom w:val="nil"/>
            </w:tcBorders>
          </w:tcPr>
          <w:p>
            <w:pPr>
              <w:pStyle w:val="TableParagraph"/>
              <w:spacing w:line="246" w:lineRule="exact"/>
              <w:ind w:left="106"/>
              <w:rPr>
                <w:sz w:val="24"/>
              </w:rPr>
            </w:pPr>
            <w:r>
              <w:rPr>
                <w:sz w:val="24"/>
              </w:rPr>
              <w:t>соединительных элементов и электротехнических</w:t>
            </w:r>
            <w:r>
              <w:rPr>
                <w:spacing w:val="54"/>
                <w:sz w:val="24"/>
              </w:rPr>
              <w:t> </w:t>
            </w:r>
            <w:r>
              <w:rPr>
                <w:sz w:val="24"/>
              </w:rPr>
              <w:t>компонентов.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Набор позволяет собирать (и программировать собираемые модели), из</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элементов входящих в его состав, модели мехатронных и</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робототехнических устройств с автоматизированным управлением, 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том числе на колесном ходу, а так же конструкций, основанных на</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использовании передач (в том числе червячных и зубчатых), а так же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рычагов.</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светодиодный матричный дисплей с белой подсветкой на контроллере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Количество портов ввода/вывода на контроллере не менее 6</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Количество кнопок не менее 4</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Общее количество элементов: не мене 520 шт., в том числе: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1) программируемый блок управления, который может работать</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автономно и в потоковом режиме;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2) сервомоторы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3) датчик силы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4) датчик расстояния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5) датчик цвета</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6) аккумуляторная батарея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7) Пластиковые структурные элементы, включая перфорированные</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элементы: балки, кубики, оси и валы, соединительные элементы к осям</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 шестерни, предназначенные для создания червячных и зубчатых</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передач, соединительные и крепежные элементы;</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5"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7) Программное обеспечение, используемое для программирования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66" w:hRule="atLeast"/>
        </w:trPr>
        <w:tc>
          <w:tcPr>
            <w:tcW w:w="850" w:type="dxa"/>
            <w:vMerge/>
            <w:tcBorders>
              <w:top w:val="nil"/>
            </w:tcBorders>
          </w:tcPr>
          <w:p>
            <w:pPr>
              <w:rPr>
                <w:sz w:val="2"/>
                <w:szCs w:val="2"/>
              </w:rPr>
            </w:pPr>
          </w:p>
        </w:tc>
        <w:tc>
          <w:tcPr>
            <w:tcW w:w="2696" w:type="dxa"/>
            <w:tcBorders>
              <w:top w:val="nil"/>
              <w:bottom w:val="nil"/>
            </w:tcBorders>
          </w:tcPr>
          <w:p>
            <w:pPr>
              <w:pStyle w:val="TableParagraph"/>
              <w:rPr>
                <w:sz w:val="18"/>
              </w:rPr>
            </w:pPr>
          </w:p>
        </w:tc>
        <w:tc>
          <w:tcPr>
            <w:tcW w:w="7656" w:type="dxa"/>
            <w:tcBorders>
              <w:top w:val="nil"/>
              <w:bottom w:val="nil"/>
            </w:tcBorders>
          </w:tcPr>
          <w:p>
            <w:pPr>
              <w:pStyle w:val="TableParagraph"/>
              <w:spacing w:line="246" w:lineRule="exact"/>
              <w:ind w:left="106"/>
              <w:rPr>
                <w:sz w:val="24"/>
              </w:rPr>
            </w:pPr>
            <w:r>
              <w:rPr>
                <w:sz w:val="24"/>
              </w:rPr>
              <w:t>собираемых робототехнических моделей и устройств, доступно для</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r>
        <w:trPr>
          <w:trHeight w:val="273" w:hRule="atLeast"/>
        </w:trPr>
        <w:tc>
          <w:tcPr>
            <w:tcW w:w="850" w:type="dxa"/>
            <w:vMerge/>
            <w:tcBorders>
              <w:top w:val="nil"/>
            </w:tcBorders>
          </w:tcPr>
          <w:p>
            <w:pPr>
              <w:rPr>
                <w:sz w:val="2"/>
                <w:szCs w:val="2"/>
              </w:rPr>
            </w:pPr>
          </w:p>
        </w:tc>
        <w:tc>
          <w:tcPr>
            <w:tcW w:w="2696" w:type="dxa"/>
            <w:tcBorders>
              <w:top w:val="nil"/>
            </w:tcBorders>
          </w:tcPr>
          <w:p>
            <w:pPr>
              <w:pStyle w:val="TableParagraph"/>
              <w:rPr>
                <w:sz w:val="20"/>
              </w:rPr>
            </w:pPr>
          </w:p>
        </w:tc>
        <w:tc>
          <w:tcPr>
            <w:tcW w:w="7656" w:type="dxa"/>
            <w:tcBorders>
              <w:top w:val="nil"/>
            </w:tcBorders>
          </w:tcPr>
          <w:p>
            <w:pPr>
              <w:pStyle w:val="TableParagraph"/>
              <w:spacing w:line="254" w:lineRule="exact"/>
              <w:ind w:left="106"/>
              <w:rPr>
                <w:sz w:val="24"/>
              </w:rPr>
            </w:pPr>
            <w:r>
              <w:rPr>
                <w:sz w:val="24"/>
              </w:rPr>
              <w:t>скачивания из сети Интернет</w:t>
            </w:r>
          </w:p>
        </w:tc>
        <w:tc>
          <w:tcPr>
            <w:tcW w:w="2410" w:type="dxa"/>
            <w:vMerge/>
            <w:tcBorders>
              <w:top w:val="nil"/>
            </w:tcBorders>
          </w:tcPr>
          <w:p>
            <w:pPr>
              <w:rPr>
                <w:sz w:val="2"/>
                <w:szCs w:val="2"/>
              </w:rPr>
            </w:pPr>
          </w:p>
        </w:tc>
        <w:tc>
          <w:tcPr>
            <w:tcW w:w="2410" w:type="dxa"/>
            <w:vMerge/>
            <w:tcBorders>
              <w:top w:val="nil"/>
            </w:tcBorders>
          </w:tcPr>
          <w:p>
            <w:pPr>
              <w:rPr>
                <w:sz w:val="2"/>
                <w:szCs w:val="2"/>
              </w:rPr>
            </w:pPr>
          </w:p>
        </w:tc>
      </w:tr>
    </w:tbl>
    <w:p>
      <w:pPr>
        <w:spacing w:after="0"/>
        <w:rPr>
          <w:sz w:val="2"/>
          <w:szCs w:val="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07"/>
              <w:rPr>
                <w:sz w:val="24"/>
              </w:rPr>
            </w:pPr>
            <w:r>
              <w:rPr>
                <w:sz w:val="24"/>
              </w:rPr>
              <w:t>10.</w:t>
            </w:r>
          </w:p>
        </w:tc>
        <w:tc>
          <w:tcPr>
            <w:tcW w:w="2696"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27"/>
              </w:rPr>
            </w:pPr>
          </w:p>
          <w:p>
            <w:pPr>
              <w:pStyle w:val="TableParagraph"/>
              <w:ind w:left="109" w:right="84"/>
              <w:rPr>
                <w:sz w:val="24"/>
              </w:rPr>
            </w:pPr>
            <w:r>
              <w:rPr>
                <w:sz w:val="24"/>
              </w:rPr>
              <w:t>Образовательный набор по механике, мехатронике и робототехнике</w:t>
            </w:r>
          </w:p>
        </w:tc>
        <w:tc>
          <w:tcPr>
            <w:tcW w:w="7656" w:type="dxa"/>
          </w:tcPr>
          <w:p>
            <w:pPr>
              <w:pStyle w:val="TableParagraph"/>
              <w:spacing w:line="268" w:lineRule="exact"/>
              <w:ind w:left="106"/>
              <w:rPr>
                <w:sz w:val="24"/>
              </w:rPr>
            </w:pPr>
            <w:r>
              <w:rPr>
                <w:sz w:val="24"/>
              </w:rPr>
              <w:t>Комплект для изучения основ электроники и робототехники</w:t>
            </w:r>
          </w:p>
          <w:p>
            <w:pPr>
              <w:pStyle w:val="TableParagraph"/>
              <w:ind w:left="106" w:right="214" w:firstLine="60"/>
              <w:rPr>
                <w:sz w:val="24"/>
              </w:rPr>
            </w:pPr>
            <w:r>
              <w:rPr>
                <w:sz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w:t>
            </w:r>
          </w:p>
          <w:p>
            <w:pPr>
              <w:pStyle w:val="TableParagraph"/>
              <w:ind w:left="106" w:right="86"/>
              <w:rPr>
                <w:sz w:val="24"/>
              </w:rPr>
            </w:pPr>
            <w:r>
              <w:rPr>
                <w:sz w:val="24"/>
              </w:rPr>
              <w:t>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pStyle w:val="TableParagraph"/>
              <w:spacing w:before="1"/>
              <w:ind w:left="106" w:right="143"/>
              <w:rPr>
                <w:sz w:val="24"/>
              </w:rPr>
            </w:pPr>
            <w:r>
              <w:rPr>
                <w:sz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 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pPr>
              <w:pStyle w:val="TableParagraph"/>
              <w:ind w:left="106" w:right="482"/>
              <w:rPr>
                <w:sz w:val="24"/>
              </w:rPr>
            </w:pPr>
            <w:r>
              <w:rPr>
                <w:sz w:val="24"/>
              </w:rPr>
              <w:t>В состав комплекта должно входить: моторы с энкодером - не менее 2шт, сервопривод большой - не менее 4шт, сервопривод малый - не менее 2шт, инфракрасный датчик - не менее 3шт, ультразвуковой</w:t>
            </w:r>
          </w:p>
          <w:p>
            <w:pPr>
              <w:pStyle w:val="TableParagraph"/>
              <w:spacing w:before="1"/>
              <w:ind w:left="106" w:right="662"/>
              <w:rPr>
                <w:sz w:val="24"/>
              </w:rPr>
            </w:pPr>
            <w:r>
              <w:rPr>
                <w:sz w:val="24"/>
              </w:rPr>
              <w:t>датчик - не менее 3шт, датчик температуры - не менее 1шт, датчик освещенности - не менее 1шт, набор электронных компонентов (резисторы, конденсаторы, светодиоды различного номинала), комплект проводов для беспаечного прототипирования, плата</w:t>
            </w:r>
          </w:p>
          <w:p>
            <w:pPr>
              <w:pStyle w:val="TableParagraph"/>
              <w:spacing w:line="270" w:lineRule="atLeast"/>
              <w:ind w:left="106" w:right="217"/>
              <w:rPr>
                <w:sz w:val="24"/>
              </w:rPr>
            </w:pPr>
            <w:r>
              <w:rPr>
                <w:sz w:val="24"/>
              </w:rPr>
              <w:t>беспаечного прототипирования, аккумулятор и зарядное устройство, . 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579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113"/>
              <w:rPr>
                <w:sz w:val="24"/>
              </w:rPr>
            </w:pPr>
            <w:r>
              <w:rPr>
                <w:sz w:val="24"/>
              </w:rPr>
              <w:t>должен обладать портами для подключения цифровых и аналоговых устройств, интерфейсами TTL, USART, I2C, SPI, Ethernet, Bluetooth или WiFi.</w:t>
            </w:r>
          </w:p>
          <w:p>
            <w:pPr>
              <w:pStyle w:val="TableParagraph"/>
              <w:ind w:left="106" w:right="297"/>
              <w:rPr>
                <w:sz w:val="24"/>
              </w:rPr>
            </w:pPr>
            <w:r>
              <w:rPr>
                <w:sz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4шт, частота ядра не менее</w:t>
            </w:r>
          </w:p>
          <w:p>
            <w:pPr>
              <w:pStyle w:val="TableParagraph"/>
              <w:ind w:left="106" w:right="429"/>
              <w:rPr>
                <w:sz w:val="24"/>
              </w:rPr>
            </w:pPr>
            <w:r>
              <w:rPr>
                <w:sz w:val="24"/>
              </w:rPr>
              <w:t>1.2 ГГц, объем ОЗУ - не менее 512Мб, объем встроенной памяти - не менее 8Гб), интегрированной камерой (максимальное разрешение</w:t>
            </w:r>
          </w:p>
          <w:p>
            <w:pPr>
              <w:pStyle w:val="TableParagraph"/>
              <w:ind w:left="106" w:right="271"/>
              <w:rPr>
                <w:sz w:val="24"/>
              </w:rPr>
            </w:pPr>
            <w:r>
              <w:rPr>
                <w:sz w:val="24"/>
              </w:rPr>
              <w:t>видеопотока, передаваемого по интерфейсу USB - не менее 2592x1944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w:t>
            </w:r>
          </w:p>
          <w:p>
            <w:pPr>
              <w:pStyle w:val="TableParagraph"/>
              <w:ind w:left="106" w:right="293"/>
              <w:rPr>
                <w:sz w:val="24"/>
              </w:rPr>
            </w:pPr>
            <w:r>
              <w:rPr>
                <w:sz w:val="24"/>
              </w:rPr>
              <w:t>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pPr>
              <w:pStyle w:val="TableParagraph"/>
              <w:ind w:left="106" w:right="840"/>
              <w:rPr>
                <w:sz w:val="24"/>
              </w:rPr>
            </w:pPr>
            <w:r>
              <w:rPr>
                <w:sz w:val="24"/>
              </w:rPr>
              <w:t>Комплект должен обеспечивать возможность изучения основ разработки программных и аппаратных комплексов инженерных</w:t>
            </w:r>
          </w:p>
          <w:p>
            <w:pPr>
              <w:pStyle w:val="TableParagraph"/>
              <w:spacing w:line="276" w:lineRule="exact"/>
              <w:ind w:left="106" w:right="143"/>
              <w:rPr>
                <w:sz w:val="24"/>
              </w:rPr>
            </w:pPr>
            <w:r>
              <w:rPr>
                <w:sz w:val="24"/>
              </w:rPr>
              <w:t>систем, решений в сфере "Интернет вещей", а также решений в области робототехники, искусственного интеллекта и машинного обучения.</w:t>
            </w:r>
          </w:p>
        </w:tc>
        <w:tc>
          <w:tcPr>
            <w:tcW w:w="2410" w:type="dxa"/>
          </w:tcPr>
          <w:p>
            <w:pPr>
              <w:pStyle w:val="TableParagraph"/>
              <w:rPr>
                <w:sz w:val="22"/>
              </w:rPr>
            </w:pPr>
          </w:p>
        </w:tc>
        <w:tc>
          <w:tcPr>
            <w:tcW w:w="2410" w:type="dxa"/>
          </w:tcPr>
          <w:p>
            <w:pPr>
              <w:pStyle w:val="TableParagraph"/>
              <w:rPr>
                <w:sz w:val="22"/>
              </w:rPr>
            </w:pPr>
          </w:p>
        </w:tc>
      </w:tr>
      <w:tr>
        <w:trPr>
          <w:trHeight w:val="1931" w:hRule="atLeast"/>
        </w:trPr>
        <w:tc>
          <w:tcPr>
            <w:tcW w:w="850" w:type="dxa"/>
          </w:tcPr>
          <w:p>
            <w:pPr>
              <w:pStyle w:val="TableParagraph"/>
              <w:rPr>
                <w:sz w:val="26"/>
              </w:rPr>
            </w:pPr>
          </w:p>
          <w:p>
            <w:pPr>
              <w:pStyle w:val="TableParagraph"/>
              <w:rPr>
                <w:sz w:val="26"/>
              </w:rPr>
            </w:pPr>
          </w:p>
          <w:p>
            <w:pPr>
              <w:pStyle w:val="TableParagraph"/>
              <w:spacing w:before="221"/>
              <w:ind w:left="107"/>
              <w:rPr>
                <w:sz w:val="24"/>
              </w:rPr>
            </w:pPr>
            <w:r>
              <w:rPr>
                <w:sz w:val="24"/>
              </w:rPr>
              <w:t>11.</w:t>
            </w:r>
          </w:p>
        </w:tc>
        <w:tc>
          <w:tcPr>
            <w:tcW w:w="2696" w:type="dxa"/>
          </w:tcPr>
          <w:p>
            <w:pPr>
              <w:pStyle w:val="TableParagraph"/>
              <w:spacing w:before="3"/>
              <w:rPr>
                <w:sz w:val="23"/>
              </w:rPr>
            </w:pPr>
          </w:p>
          <w:p>
            <w:pPr>
              <w:pStyle w:val="TableParagraph"/>
              <w:ind w:left="109" w:right="957"/>
              <w:jc w:val="both"/>
              <w:rPr>
                <w:sz w:val="24"/>
              </w:rPr>
            </w:pPr>
            <w:r>
              <w:rPr>
                <w:sz w:val="24"/>
              </w:rPr>
              <w:t>Четырёхосевой учебный робот- манипулятор с</w:t>
            </w:r>
          </w:p>
          <w:p>
            <w:pPr>
              <w:pStyle w:val="TableParagraph"/>
              <w:ind w:left="109" w:right="140"/>
              <w:jc w:val="both"/>
              <w:rPr>
                <w:sz w:val="24"/>
              </w:rPr>
            </w:pPr>
            <w:r>
              <w:rPr>
                <w:sz w:val="24"/>
              </w:rPr>
              <w:t>модульными сменными насадками</w:t>
            </w:r>
          </w:p>
        </w:tc>
        <w:tc>
          <w:tcPr>
            <w:tcW w:w="7656" w:type="dxa"/>
          </w:tcPr>
          <w:p>
            <w:pPr>
              <w:pStyle w:val="TableParagraph"/>
              <w:ind w:left="106" w:right="130"/>
              <w:rPr>
                <w:sz w:val="24"/>
              </w:rPr>
            </w:pPr>
            <w:r>
              <w:rPr>
                <w:sz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pPr>
              <w:pStyle w:val="TableParagraph"/>
              <w:ind w:left="106"/>
              <w:rPr>
                <w:sz w:val="24"/>
              </w:rPr>
            </w:pPr>
            <w:r>
              <w:rPr>
                <w:sz w:val="24"/>
              </w:rPr>
              <w:t>Количество осей робота манипулятора - четыре.</w:t>
            </w:r>
          </w:p>
          <w:p>
            <w:pPr>
              <w:pStyle w:val="TableParagraph"/>
              <w:spacing w:line="270" w:lineRule="atLeast"/>
              <w:ind w:left="106" w:right="540"/>
              <w:rPr>
                <w:sz w:val="24"/>
              </w:rPr>
            </w:pPr>
            <w:r>
              <w:rPr>
                <w:sz w:val="24"/>
              </w:rPr>
              <w:t>Перемещение инструмента в пространстве по трем осям должно управляться шаговыми двигателями. Напряжение питания шаговых</w:t>
            </w:r>
          </w:p>
        </w:tc>
        <w:tc>
          <w:tcPr>
            <w:tcW w:w="2410" w:type="dxa"/>
          </w:tcPr>
          <w:p>
            <w:pPr>
              <w:pStyle w:val="TableParagraph"/>
              <w:rPr>
                <w:sz w:val="26"/>
              </w:rPr>
            </w:pPr>
          </w:p>
          <w:p>
            <w:pPr>
              <w:pStyle w:val="TableParagraph"/>
              <w:rPr>
                <w:sz w:val="26"/>
              </w:rPr>
            </w:pPr>
          </w:p>
          <w:p>
            <w:pPr>
              <w:pStyle w:val="TableParagraph"/>
              <w:spacing w:before="221"/>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spacing w:before="221"/>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двигателей не более 12 В.</w:t>
            </w:r>
          </w:p>
          <w:p>
            <w:pPr>
              <w:pStyle w:val="TableParagraph"/>
              <w:ind w:left="106" w:right="1247"/>
              <w:rPr>
                <w:sz w:val="24"/>
              </w:rPr>
            </w:pPr>
            <w:r>
              <w:rPr>
                <w:sz w:val="24"/>
              </w:rPr>
              <w:t>Серводвигатель четвертой оси должен обеспечивать поворот инструмента.</w:t>
            </w:r>
          </w:p>
          <w:p>
            <w:pPr>
              <w:pStyle w:val="TableParagraph"/>
              <w:ind w:left="106" w:right="157"/>
              <w:rPr>
                <w:sz w:val="24"/>
              </w:rPr>
            </w:pPr>
            <w:r>
              <w:rPr>
                <w:sz w:val="24"/>
              </w:rPr>
              <w:t>Угол поворота манипулятора на основании вокруг вертикальной оси не менее 180 градусов.</w:t>
            </w:r>
          </w:p>
          <w:p>
            <w:pPr>
              <w:pStyle w:val="TableParagraph"/>
              <w:ind w:left="106" w:right="897"/>
              <w:rPr>
                <w:sz w:val="24"/>
              </w:rPr>
            </w:pPr>
            <w:r>
              <w:rPr>
                <w:sz w:val="24"/>
              </w:rPr>
              <w:t>Для определения положения манипулятора при повороте вокруг вертикальной оси должен использоваться энкодер.</w:t>
            </w:r>
          </w:p>
          <w:p>
            <w:pPr>
              <w:pStyle w:val="TableParagraph"/>
              <w:ind w:left="106" w:right="372"/>
              <w:rPr>
                <w:sz w:val="24"/>
              </w:rPr>
            </w:pPr>
            <w:r>
              <w:rPr>
                <w:sz w:val="24"/>
              </w:rPr>
              <w:t>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pPr>
              <w:pStyle w:val="TableParagraph"/>
              <w:spacing w:before="1"/>
              <w:ind w:left="106" w:right="86"/>
              <w:rPr>
                <w:sz w:val="24"/>
              </w:rPr>
            </w:pPr>
            <w:r>
              <w:rPr>
                <w:sz w:val="2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pPr>
              <w:pStyle w:val="TableParagraph"/>
              <w:ind w:left="106" w:right="86"/>
              <w:rPr>
                <w:sz w:val="24"/>
              </w:rPr>
            </w:pPr>
            <w:r>
              <w:rPr>
                <w:sz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pPr>
              <w:pStyle w:val="TableParagraph"/>
              <w:spacing w:before="1"/>
              <w:ind w:left="106" w:right="86"/>
              <w:rPr>
                <w:sz w:val="24"/>
              </w:rPr>
            </w:pPr>
            <w:r>
              <w:rPr>
                <w:sz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pPr>
              <w:pStyle w:val="TableParagraph"/>
              <w:ind w:left="106" w:right="86"/>
              <w:rPr>
                <w:sz w:val="24"/>
              </w:rPr>
            </w:pPr>
            <w:r>
              <w:rPr>
                <w:sz w:val="24"/>
              </w:rPr>
              <w:t>Материал корпуса – алюминий. Диаметр рабочей зоны (без учета навесного инструмента и четвертой оси) не менее 320 мм. Интерфейс подключения – USB.</w:t>
            </w:r>
          </w:p>
          <w:p>
            <w:pPr>
              <w:pStyle w:val="TableParagraph"/>
              <w:spacing w:line="264" w:lineRule="exact"/>
              <w:ind w:left="106"/>
              <w:rPr>
                <w:sz w:val="24"/>
              </w:rPr>
            </w:pPr>
            <w:r>
              <w:rPr>
                <w:sz w:val="24"/>
              </w:rPr>
              <w:t>Должен иметь возможность автономной работы и внешнего</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864"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spacing w:line="268" w:lineRule="exact"/>
              <w:ind w:left="106"/>
              <w:rPr>
                <w:sz w:val="24"/>
              </w:rPr>
            </w:pPr>
            <w:r>
              <w:rPr>
                <w:sz w:val="24"/>
              </w:rPr>
              <w:t>управления.</w:t>
            </w:r>
          </w:p>
          <w:p>
            <w:pPr>
              <w:pStyle w:val="TableParagraph"/>
              <w:ind w:left="106" w:right="294"/>
              <w:rPr>
                <w:sz w:val="24"/>
              </w:rPr>
            </w:pPr>
            <w:r>
              <w:rPr>
                <w:sz w:val="24"/>
              </w:rPr>
              <w:t>Управляющий контроллер должен быть совместим со средой Arduino. Управляющий контроллер совместим со средой программирования Scratch, и языком программирования С.</w:t>
            </w:r>
          </w:p>
          <w:p>
            <w:pPr>
              <w:pStyle w:val="TableParagraph"/>
              <w:ind w:left="106" w:right="86"/>
              <w:rPr>
                <w:sz w:val="24"/>
              </w:rPr>
            </w:pPr>
            <w:r>
              <w:rPr>
                <w:sz w:val="24"/>
              </w:rPr>
              <w:t>Должен обеспечивать поворот по первым трем осям в заданный угол и на заданный угол, поворот по четвертой оси на заданный угол,</w:t>
            </w:r>
          </w:p>
          <w:p>
            <w:pPr>
              <w:pStyle w:val="TableParagraph"/>
              <w:ind w:left="106" w:right="130"/>
              <w:rPr>
                <w:sz w:val="24"/>
              </w:rPr>
            </w:pPr>
            <w:r>
              <w:rPr>
                <w:sz w:val="24"/>
              </w:rPr>
              <w:t>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pPr>
              <w:pStyle w:val="TableParagraph"/>
              <w:spacing w:before="1"/>
              <w:ind w:left="106" w:right="86"/>
              <w:rPr>
                <w:sz w:val="24"/>
              </w:rPr>
            </w:pPr>
            <w:r>
              <w:rPr>
                <w:sz w:val="24"/>
              </w:rPr>
              <w:t>Должен поддерживать перемещение в декартовых координатах и углах поворота осей, с заданной скоростью и ускорением.</w:t>
            </w:r>
          </w:p>
          <w:p>
            <w:pPr>
              <w:pStyle w:val="TableParagraph"/>
              <w:spacing w:line="270" w:lineRule="atLeast"/>
              <w:ind w:left="106" w:right="1285"/>
              <w:rPr>
                <w:sz w:val="24"/>
              </w:rPr>
            </w:pPr>
            <w:r>
              <w:rPr>
                <w:sz w:val="24"/>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2410" w:type="dxa"/>
          </w:tcPr>
          <w:p>
            <w:pPr>
              <w:pStyle w:val="TableParagraph"/>
              <w:rPr>
                <w:sz w:val="22"/>
              </w:rPr>
            </w:pPr>
          </w:p>
        </w:tc>
        <w:tc>
          <w:tcPr>
            <w:tcW w:w="2410" w:type="dxa"/>
          </w:tcPr>
          <w:p>
            <w:pPr>
              <w:pStyle w:val="TableParagraph"/>
              <w:rPr>
                <w:sz w:val="22"/>
              </w:rPr>
            </w:pPr>
          </w:p>
        </w:tc>
      </w:tr>
      <w:tr>
        <w:trPr>
          <w:trHeight w:val="3864" w:hRule="atLeast"/>
        </w:trPr>
        <w:tc>
          <w:tcPr>
            <w:tcW w:w="85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07"/>
              <w:rPr>
                <w:sz w:val="24"/>
              </w:rPr>
            </w:pPr>
            <w:r>
              <w:rPr>
                <w:sz w:val="24"/>
              </w:rPr>
              <w:t>12.</w:t>
            </w:r>
          </w:p>
        </w:tc>
        <w:tc>
          <w:tcPr>
            <w:tcW w:w="2696" w:type="dxa"/>
          </w:tcPr>
          <w:p>
            <w:pPr>
              <w:pStyle w:val="TableParagraph"/>
              <w:rPr>
                <w:sz w:val="26"/>
              </w:rPr>
            </w:pPr>
          </w:p>
          <w:p>
            <w:pPr>
              <w:pStyle w:val="TableParagraph"/>
              <w:rPr>
                <w:sz w:val="26"/>
              </w:rPr>
            </w:pPr>
          </w:p>
          <w:p>
            <w:pPr>
              <w:pStyle w:val="TableParagraph"/>
              <w:spacing w:before="4"/>
              <w:rPr>
                <w:sz w:val="31"/>
              </w:rPr>
            </w:pPr>
          </w:p>
          <w:p>
            <w:pPr>
              <w:pStyle w:val="TableParagraph"/>
              <w:ind w:left="109" w:right="84"/>
              <w:rPr>
                <w:sz w:val="24"/>
              </w:rPr>
            </w:pPr>
            <w:r>
              <w:rPr>
                <w:sz w:val="24"/>
              </w:rPr>
              <w:t>Образовательный набор для изучения многокомпонентных робототехнических систем и манипуляционных роботов</w:t>
            </w:r>
          </w:p>
        </w:tc>
        <w:tc>
          <w:tcPr>
            <w:tcW w:w="7656" w:type="dxa"/>
          </w:tcPr>
          <w:p>
            <w:pPr>
              <w:pStyle w:val="TableParagraph"/>
              <w:ind w:left="106" w:right="273"/>
              <w:rPr>
                <w:sz w:val="24"/>
              </w:rPr>
            </w:pPr>
            <w:r>
              <w:rPr>
                <w:sz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pPr>
              <w:pStyle w:val="TableParagraph"/>
              <w:ind w:left="106"/>
              <w:rPr>
                <w:sz w:val="24"/>
              </w:rPr>
            </w:pPr>
            <w:r>
              <w:rPr>
                <w:sz w:val="24"/>
              </w:rPr>
              <w:t>В состав комплекта должно входить:</w:t>
            </w:r>
          </w:p>
          <w:p>
            <w:pPr>
              <w:pStyle w:val="TableParagraph"/>
              <w:numPr>
                <w:ilvl w:val="0"/>
                <w:numId w:val="11"/>
              </w:numPr>
              <w:tabs>
                <w:tab w:pos="367" w:val="left" w:leader="none"/>
              </w:tabs>
              <w:spacing w:line="240" w:lineRule="auto" w:before="0" w:after="0"/>
              <w:ind w:left="106" w:right="422" w:firstLine="0"/>
              <w:jc w:val="left"/>
              <w:rPr>
                <w:sz w:val="24"/>
              </w:rPr>
            </w:pPr>
            <w:r>
              <w:rPr>
                <w:sz w:val="24"/>
              </w:rPr>
              <w:t>Интеллектуальный сервомодуль с интегрированной системой управления, позволяющей объединять сервомодули друг с другом</w:t>
            </w:r>
            <w:r>
              <w:rPr>
                <w:spacing w:val="-27"/>
                <w:sz w:val="24"/>
              </w:rPr>
              <w:t> </w:t>
            </w:r>
            <w:r>
              <w:rPr>
                <w:sz w:val="24"/>
              </w:rPr>
              <w:t>по последовательному интерфейсу - не менее</w:t>
            </w:r>
            <w:r>
              <w:rPr>
                <w:spacing w:val="-9"/>
                <w:sz w:val="24"/>
              </w:rPr>
              <w:t> </w:t>
            </w:r>
            <w:r>
              <w:rPr>
                <w:sz w:val="24"/>
              </w:rPr>
              <w:t>6шт;</w:t>
            </w:r>
          </w:p>
          <w:p>
            <w:pPr>
              <w:pStyle w:val="TableParagraph"/>
              <w:numPr>
                <w:ilvl w:val="0"/>
                <w:numId w:val="11"/>
              </w:numPr>
              <w:tabs>
                <w:tab w:pos="367" w:val="left" w:leader="none"/>
              </w:tabs>
              <w:spacing w:line="270" w:lineRule="atLeast" w:before="0" w:after="0"/>
              <w:ind w:left="106" w:right="284" w:firstLine="0"/>
              <w:jc w:val="left"/>
              <w:rPr>
                <w:sz w:val="24"/>
              </w:rPr>
            </w:pPr>
            <w:r>
              <w:rPr>
                <w:sz w:val="24"/>
              </w:rPr>
              <w:t>Робототехнический контроллер модульного типа, представляющий собой одноплатный микрокомпьютер с операционной системой</w:t>
            </w:r>
            <w:r>
              <w:rPr>
                <w:spacing w:val="-21"/>
                <w:sz w:val="24"/>
              </w:rPr>
              <w:t> </w:t>
            </w:r>
            <w:r>
              <w:rPr>
                <w:sz w:val="24"/>
              </w:rPr>
              <w:t>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w:t>
            </w:r>
            <w:r>
              <w:rPr>
                <w:spacing w:val="-13"/>
                <w:sz w:val="24"/>
              </w:rPr>
              <w:t> </w:t>
            </w:r>
            <w:r>
              <w:rPr>
                <w:sz w:val="24"/>
              </w:rPr>
              <w:t>1,2</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25"/>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7729"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246"/>
              <w:rPr>
                <w:sz w:val="24"/>
              </w:rPr>
            </w:pPr>
            <w:r>
              <w:rPr>
                <w:sz w:val="24"/>
              </w:rPr>
              <w:t>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Python и свободно распространяемой среды Arduino IDE, а также управления моделями робототехнических систем с помощью среды ROS.</w:t>
            </w:r>
          </w:p>
          <w:p>
            <w:pPr>
              <w:pStyle w:val="TableParagraph"/>
              <w:numPr>
                <w:ilvl w:val="0"/>
                <w:numId w:val="12"/>
              </w:numPr>
              <w:tabs>
                <w:tab w:pos="367" w:val="left" w:leader="none"/>
              </w:tabs>
              <w:spacing w:line="240" w:lineRule="auto" w:before="0" w:after="0"/>
              <w:ind w:left="106" w:right="167" w:firstLine="0"/>
              <w:jc w:val="left"/>
              <w:rPr>
                <w:sz w:val="24"/>
              </w:rPr>
            </w:pPr>
            <w:r>
              <w:rPr>
                <w:sz w:val="24"/>
              </w:rPr>
              <w:t>Вычислительный модуль со встроенным микроконтроллером - не менее 1шт. Вычислительный модуль должен обладать встроенными цифровыми портами - не менее 12шт и аналоговыми портами- не менее 12шт. Вычислительный модуль должен обладать встроенным модулем беспроводной связи типа Bluetooth и WiFi для создания аппаратно- программных решений и "умных/смарт"-устройств для разработки решений "Интернет</w:t>
            </w:r>
            <w:r>
              <w:rPr>
                <w:spacing w:val="-1"/>
                <w:sz w:val="24"/>
              </w:rPr>
              <w:t> </w:t>
            </w:r>
            <w:r>
              <w:rPr>
                <w:sz w:val="24"/>
              </w:rPr>
              <w:t>вещей".</w:t>
            </w:r>
          </w:p>
          <w:p>
            <w:pPr>
              <w:pStyle w:val="TableParagraph"/>
              <w:ind w:left="106" w:right="1202"/>
              <w:rPr>
                <w:sz w:val="24"/>
              </w:rPr>
            </w:pPr>
            <w:r>
              <w:rPr>
                <w:sz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pPr>
              <w:pStyle w:val="TableParagraph"/>
              <w:numPr>
                <w:ilvl w:val="0"/>
                <w:numId w:val="12"/>
              </w:numPr>
              <w:tabs>
                <w:tab w:pos="367" w:val="left" w:leader="none"/>
              </w:tabs>
              <w:spacing w:line="240" w:lineRule="auto" w:before="0" w:after="0"/>
              <w:ind w:left="106" w:right="171" w:firstLine="0"/>
              <w:jc w:val="left"/>
              <w:rPr>
                <w:sz w:val="24"/>
              </w:rPr>
            </w:pPr>
            <w:r>
              <w:rPr>
                <w:sz w:val="24"/>
              </w:rPr>
              <w:t>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1шт; 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pPr>
              <w:pStyle w:val="TableParagraph"/>
              <w:spacing w:line="264" w:lineRule="exact"/>
              <w:ind w:left="106"/>
              <w:rPr>
                <w:sz w:val="24"/>
              </w:rPr>
            </w:pPr>
            <w:r>
              <w:rPr>
                <w:sz w:val="24"/>
              </w:rPr>
              <w:t>Модуль технического зрения должен иметь встроенные интерфейсы -</w:t>
            </w:r>
          </w:p>
        </w:tc>
        <w:tc>
          <w:tcPr>
            <w:tcW w:w="2410" w:type="dxa"/>
          </w:tcPr>
          <w:p>
            <w:pPr>
              <w:pStyle w:val="TableParagraph"/>
              <w:rPr>
                <w:sz w:val="22"/>
              </w:rPr>
            </w:pPr>
          </w:p>
        </w:tc>
        <w:tc>
          <w:tcPr>
            <w:tcW w:w="2410" w:type="dxa"/>
          </w:tcPr>
          <w:p>
            <w:pPr>
              <w:pStyle w:val="TableParagraph"/>
              <w:rPr>
                <w:sz w:val="22"/>
              </w:rPr>
            </w:pPr>
          </w:p>
        </w:tc>
      </w:tr>
    </w:tbl>
    <w:p>
      <w:pPr>
        <w:spacing w:after="0"/>
        <w:rPr>
          <w:sz w:val="22"/>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5797"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1009"/>
              <w:rPr>
                <w:sz w:val="24"/>
              </w:rPr>
            </w:pPr>
            <w:r>
              <w:rPr>
                <w:sz w:val="24"/>
              </w:rPr>
              <w:t>SPI , UART, I2C или TTL для коммуникации друг с другом или внешними устройствами.</w:t>
            </w:r>
          </w:p>
          <w:p>
            <w:pPr>
              <w:pStyle w:val="TableParagraph"/>
              <w:numPr>
                <w:ilvl w:val="0"/>
                <w:numId w:val="13"/>
              </w:numPr>
              <w:tabs>
                <w:tab w:pos="367" w:val="left" w:leader="none"/>
              </w:tabs>
              <w:spacing w:line="240" w:lineRule="auto" w:before="0" w:after="0"/>
              <w:ind w:left="106" w:right="252" w:firstLine="0"/>
              <w:jc w:val="left"/>
              <w:rPr>
                <w:sz w:val="24"/>
              </w:rPr>
            </w:pPr>
            <w:r>
              <w:rPr>
                <w:sz w:val="24"/>
              </w:rPr>
              <w:t>Комплект конструктивных элементов из металла для сборки модели манипуляторов - не менее</w:t>
            </w:r>
            <w:r>
              <w:rPr>
                <w:spacing w:val="-1"/>
                <w:sz w:val="24"/>
              </w:rPr>
              <w:t> </w:t>
            </w:r>
            <w:r>
              <w:rPr>
                <w:sz w:val="24"/>
              </w:rPr>
              <w:t>1шт;</w:t>
            </w:r>
          </w:p>
          <w:p>
            <w:pPr>
              <w:pStyle w:val="TableParagraph"/>
              <w:numPr>
                <w:ilvl w:val="0"/>
                <w:numId w:val="13"/>
              </w:numPr>
              <w:tabs>
                <w:tab w:pos="367" w:val="left" w:leader="none"/>
              </w:tabs>
              <w:spacing w:line="240" w:lineRule="auto" w:before="0" w:after="0"/>
              <w:ind w:left="366" w:right="0" w:hanging="261"/>
              <w:jc w:val="left"/>
              <w:rPr>
                <w:sz w:val="24"/>
              </w:rPr>
            </w:pPr>
            <w:r>
              <w:rPr>
                <w:sz w:val="24"/>
              </w:rPr>
              <w:t>Комплект элементов для сборки вакуумного захвата - не менее</w:t>
            </w:r>
            <w:r>
              <w:rPr>
                <w:spacing w:val="-13"/>
                <w:sz w:val="24"/>
              </w:rPr>
              <w:t> </w:t>
            </w:r>
            <w:r>
              <w:rPr>
                <w:sz w:val="24"/>
              </w:rPr>
              <w:t>1шт.</w:t>
            </w:r>
          </w:p>
          <w:p>
            <w:pPr>
              <w:pStyle w:val="TableParagraph"/>
              <w:ind w:left="106" w:right="281"/>
              <w:rPr>
                <w:sz w:val="24"/>
              </w:rPr>
            </w:pPr>
            <w:r>
              <w:rPr>
                <w:sz w:val="24"/>
              </w:rPr>
              <w:t>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w:t>
            </w:r>
          </w:p>
          <w:p>
            <w:pPr>
              <w:pStyle w:val="TableParagraph"/>
              <w:ind w:left="106" w:right="86"/>
              <w:rPr>
                <w:sz w:val="24"/>
              </w:rPr>
            </w:pPr>
            <w:r>
              <w:rPr>
                <w:sz w:val="24"/>
              </w:rPr>
              <w:t>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pPr>
              <w:pStyle w:val="TableParagraph"/>
              <w:ind w:left="106" w:right="86"/>
              <w:rPr>
                <w:sz w:val="24"/>
              </w:rPr>
            </w:pPr>
            <w:r>
              <w:rPr>
                <w:sz w:val="24"/>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w:t>
            </w:r>
          </w:p>
          <w:p>
            <w:pPr>
              <w:pStyle w:val="TableParagraph"/>
              <w:spacing w:line="264" w:lineRule="exact"/>
              <w:ind w:left="106"/>
              <w:rPr>
                <w:sz w:val="24"/>
              </w:rPr>
            </w:pPr>
            <w:r>
              <w:rPr>
                <w:sz w:val="24"/>
              </w:rPr>
              <w:t>искусственного интеллекта и машинного обучения.</w:t>
            </w:r>
          </w:p>
        </w:tc>
        <w:tc>
          <w:tcPr>
            <w:tcW w:w="2410" w:type="dxa"/>
          </w:tcPr>
          <w:p>
            <w:pPr>
              <w:pStyle w:val="TableParagraph"/>
              <w:rPr>
                <w:sz w:val="22"/>
              </w:rPr>
            </w:pPr>
          </w:p>
        </w:tc>
        <w:tc>
          <w:tcPr>
            <w:tcW w:w="2410" w:type="dxa"/>
          </w:tcPr>
          <w:p>
            <w:pPr>
              <w:pStyle w:val="TableParagraph"/>
              <w:rPr>
                <w:sz w:val="22"/>
              </w:rPr>
            </w:pPr>
          </w:p>
        </w:tc>
      </w:tr>
      <w:tr>
        <w:trPr>
          <w:trHeight w:val="275" w:hRule="atLeast"/>
        </w:trPr>
        <w:tc>
          <w:tcPr>
            <w:tcW w:w="16022" w:type="dxa"/>
            <w:gridSpan w:val="5"/>
          </w:tcPr>
          <w:p>
            <w:pPr>
              <w:pStyle w:val="TableParagraph"/>
              <w:spacing w:line="256" w:lineRule="exact"/>
              <w:ind w:left="107"/>
              <w:rPr>
                <w:b/>
                <w:sz w:val="24"/>
              </w:rPr>
            </w:pPr>
            <w:r>
              <w:rPr>
                <w:b/>
                <w:sz w:val="24"/>
              </w:rPr>
              <w:t>Компьютерное оборудование</w:t>
            </w:r>
          </w:p>
        </w:tc>
      </w:tr>
      <w:tr>
        <w:trPr>
          <w:trHeight w:val="1657" w:hRule="atLeast"/>
        </w:trPr>
        <w:tc>
          <w:tcPr>
            <w:tcW w:w="850" w:type="dxa"/>
          </w:tcPr>
          <w:p>
            <w:pPr>
              <w:pStyle w:val="TableParagraph"/>
              <w:rPr>
                <w:sz w:val="26"/>
              </w:rPr>
            </w:pPr>
          </w:p>
          <w:p>
            <w:pPr>
              <w:pStyle w:val="TableParagraph"/>
              <w:spacing w:before="4"/>
              <w:rPr>
                <w:sz w:val="33"/>
              </w:rPr>
            </w:pPr>
          </w:p>
          <w:p>
            <w:pPr>
              <w:pStyle w:val="TableParagraph"/>
              <w:ind w:left="107"/>
              <w:rPr>
                <w:sz w:val="24"/>
              </w:rPr>
            </w:pPr>
            <w:r>
              <w:rPr>
                <w:sz w:val="24"/>
              </w:rPr>
              <w:t>13.</w:t>
            </w:r>
          </w:p>
        </w:tc>
        <w:tc>
          <w:tcPr>
            <w:tcW w:w="2696" w:type="dxa"/>
          </w:tcPr>
          <w:p>
            <w:pPr>
              <w:pStyle w:val="TableParagraph"/>
              <w:rPr>
                <w:sz w:val="26"/>
              </w:rPr>
            </w:pPr>
          </w:p>
          <w:p>
            <w:pPr>
              <w:pStyle w:val="TableParagraph"/>
              <w:spacing w:before="4"/>
              <w:rPr>
                <w:sz w:val="33"/>
              </w:rPr>
            </w:pPr>
          </w:p>
          <w:p>
            <w:pPr>
              <w:pStyle w:val="TableParagraph"/>
              <w:ind w:left="109"/>
              <w:rPr>
                <w:sz w:val="24"/>
              </w:rPr>
            </w:pPr>
            <w:r>
              <w:rPr>
                <w:sz w:val="24"/>
              </w:rPr>
              <w:t>Ноутбук</w:t>
            </w:r>
          </w:p>
        </w:tc>
        <w:tc>
          <w:tcPr>
            <w:tcW w:w="7656" w:type="dxa"/>
          </w:tcPr>
          <w:p>
            <w:pPr>
              <w:pStyle w:val="TableParagraph"/>
              <w:spacing w:before="5"/>
              <w:rPr>
                <w:sz w:val="23"/>
              </w:rPr>
            </w:pPr>
          </w:p>
          <w:p>
            <w:pPr>
              <w:pStyle w:val="TableParagraph"/>
              <w:ind w:left="106"/>
              <w:rPr>
                <w:sz w:val="24"/>
              </w:rPr>
            </w:pPr>
            <w:r>
              <w:rPr>
                <w:sz w:val="24"/>
              </w:rPr>
              <w:t>Форм-фактор: ноутбук;</w:t>
            </w:r>
          </w:p>
          <w:p>
            <w:pPr>
              <w:pStyle w:val="TableParagraph"/>
              <w:spacing w:line="270" w:lineRule="atLeast"/>
              <w:ind w:left="106" w:right="2308"/>
              <w:rPr>
                <w:sz w:val="24"/>
              </w:rPr>
            </w:pPr>
            <w:r>
              <w:rPr>
                <w:sz w:val="24"/>
              </w:rPr>
              <w:t>Жесткая, неотключаемая клавиатура: наличие; Русская раскладка клавиатуры: наличие; Диагональ экрана: не менее 15,6 дюймов; Разрешение экрана: не менее 1920х1080 пикселей;</w:t>
            </w:r>
          </w:p>
        </w:tc>
        <w:tc>
          <w:tcPr>
            <w:tcW w:w="2410" w:type="dxa"/>
          </w:tcPr>
          <w:p>
            <w:pPr>
              <w:pStyle w:val="TableParagraph"/>
              <w:rPr>
                <w:sz w:val="26"/>
              </w:rPr>
            </w:pPr>
          </w:p>
          <w:p>
            <w:pPr>
              <w:pStyle w:val="TableParagraph"/>
              <w:spacing w:before="4"/>
              <w:rPr>
                <w:sz w:val="33"/>
              </w:rPr>
            </w:pPr>
          </w:p>
          <w:p>
            <w:pPr>
              <w:pStyle w:val="TableParagraph"/>
              <w:ind w:left="189" w:right="186"/>
              <w:jc w:val="center"/>
              <w:rPr>
                <w:sz w:val="24"/>
              </w:rPr>
            </w:pPr>
            <w:r>
              <w:rPr>
                <w:sz w:val="24"/>
              </w:rPr>
              <w:t>1 шт.</w:t>
            </w:r>
          </w:p>
        </w:tc>
        <w:tc>
          <w:tcPr>
            <w:tcW w:w="2410" w:type="dxa"/>
          </w:tcPr>
          <w:p>
            <w:pPr>
              <w:pStyle w:val="TableParagraph"/>
              <w:rPr>
                <w:sz w:val="26"/>
              </w:rPr>
            </w:pPr>
          </w:p>
          <w:p>
            <w:pPr>
              <w:pStyle w:val="TableParagraph"/>
              <w:spacing w:before="4"/>
              <w:rPr>
                <w:sz w:val="33"/>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6901"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3309"/>
              <w:rPr>
                <w:sz w:val="24"/>
              </w:rPr>
            </w:pPr>
            <w:r>
              <w:rPr>
                <w:sz w:val="24"/>
              </w:rPr>
              <w:t>Количество ядер процессора: не менее 4; Количество потоков: не менее 8;</w:t>
            </w:r>
          </w:p>
          <w:p>
            <w:pPr>
              <w:pStyle w:val="TableParagraph"/>
              <w:ind w:left="106" w:right="1121"/>
              <w:rPr>
                <w:sz w:val="24"/>
              </w:rPr>
            </w:pPr>
            <w:r>
              <w:rPr>
                <w:sz w:val="24"/>
              </w:rPr>
              <w:t>Базовая тактовая частота процессора: не менее 1 ГГц; Максимальная тактовая частота процессора: не менее 2,5 ГГц; Кэш-память процессора: не менее 6 Мбайт;</w:t>
            </w:r>
          </w:p>
          <w:p>
            <w:pPr>
              <w:pStyle w:val="TableParagraph"/>
              <w:ind w:left="106" w:right="980"/>
              <w:rPr>
                <w:sz w:val="24"/>
              </w:rPr>
            </w:pPr>
            <w:r>
              <w:rPr>
                <w:sz w:val="24"/>
              </w:rPr>
              <w:t>Объем установленной оперативной памяти: не менее 8 Гбайт; Объем поддерживаемой оперативной памяти (для возможности расширения): не менее 24 Гбайт;</w:t>
            </w:r>
          </w:p>
          <w:p>
            <w:pPr>
              <w:pStyle w:val="TableParagraph"/>
              <w:ind w:left="106"/>
              <w:rPr>
                <w:sz w:val="24"/>
              </w:rPr>
            </w:pPr>
            <w:r>
              <w:rPr>
                <w:sz w:val="24"/>
              </w:rPr>
              <w:t>Объем накопителя SSD: не менее 240 Гбайт;</w:t>
            </w:r>
          </w:p>
          <w:p>
            <w:pPr>
              <w:pStyle w:val="TableParagraph"/>
              <w:ind w:left="106"/>
              <w:rPr>
                <w:sz w:val="24"/>
              </w:rPr>
            </w:pPr>
            <w:r>
              <w:rPr>
                <w:sz w:val="24"/>
              </w:rPr>
              <w:t>Время автономной работы от батареи: не менее 6 часов;</w:t>
            </w:r>
          </w:p>
          <w:p>
            <w:pPr>
              <w:pStyle w:val="TableParagraph"/>
              <w:ind w:left="106" w:right="1008"/>
              <w:jc w:val="both"/>
              <w:rPr>
                <w:sz w:val="24"/>
              </w:rPr>
            </w:pPr>
            <w:r>
              <w:rPr>
                <w:sz w:val="24"/>
              </w:rPr>
              <w:t>Вес ноутбука с установленным аккумулятором: не более 1,8 кг; Внешний интерфейс USB стандарта не ниже 3.0: не менее трех свободных;</w:t>
            </w:r>
          </w:p>
          <w:p>
            <w:pPr>
              <w:pStyle w:val="TableParagraph"/>
              <w:ind w:left="106" w:right="1420"/>
              <w:rPr>
                <w:sz w:val="24"/>
              </w:rPr>
            </w:pPr>
            <w:r>
              <w:rPr>
                <w:sz w:val="24"/>
              </w:rPr>
              <w:t>Внешний интерфейс LAN (использование переходников не предусмотрено): наличие;</w:t>
            </w:r>
          </w:p>
          <w:p>
            <w:pPr>
              <w:pStyle w:val="TableParagraph"/>
              <w:ind w:left="106" w:right="704"/>
              <w:rPr>
                <w:sz w:val="24"/>
              </w:rPr>
            </w:pPr>
            <w:r>
              <w:rPr>
                <w:sz w:val="24"/>
              </w:rPr>
              <w:t>Наличие модулей и интерфейсов (использование переходников не предусмотрено): VGA, HDMI;</w:t>
            </w:r>
          </w:p>
          <w:p>
            <w:pPr>
              <w:pStyle w:val="TableParagraph"/>
              <w:ind w:left="106" w:right="86"/>
              <w:rPr>
                <w:sz w:val="24"/>
              </w:rPr>
            </w:pPr>
            <w:r>
              <w:rPr>
                <w:sz w:val="24"/>
              </w:rPr>
              <w:t>Беспроводная связь Wi-Fi: наличие с поддержкой стандарта IEEE 802.11n или современнее;</w:t>
            </w:r>
          </w:p>
          <w:p>
            <w:pPr>
              <w:pStyle w:val="TableParagraph"/>
              <w:ind w:left="106" w:right="4224"/>
              <w:rPr>
                <w:sz w:val="24"/>
              </w:rPr>
            </w:pPr>
            <w:r>
              <w:rPr>
                <w:sz w:val="24"/>
              </w:rPr>
              <w:t>Web-камера: наличие; Манипулятор "мышь": наличие;</w:t>
            </w:r>
          </w:p>
          <w:p>
            <w:pPr>
              <w:pStyle w:val="TableParagraph"/>
              <w:spacing w:line="270" w:lineRule="atLeast"/>
              <w:ind w:left="106" w:right="496"/>
              <w:rPr>
                <w:sz w:val="24"/>
              </w:rPr>
            </w:pPr>
            <w:r>
              <w:rPr>
                <w:sz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410" w:type="dxa"/>
          </w:tcPr>
          <w:p>
            <w:pPr>
              <w:pStyle w:val="TableParagraph"/>
              <w:rPr>
                <w:sz w:val="22"/>
              </w:rPr>
            </w:pPr>
          </w:p>
        </w:tc>
        <w:tc>
          <w:tcPr>
            <w:tcW w:w="2410" w:type="dxa"/>
          </w:tcPr>
          <w:p>
            <w:pPr>
              <w:pStyle w:val="TableParagraph"/>
              <w:rPr>
                <w:sz w:val="22"/>
              </w:rPr>
            </w:pPr>
          </w:p>
        </w:tc>
      </w:tr>
      <w:tr>
        <w:trPr>
          <w:trHeight w:val="827" w:hRule="atLeast"/>
        </w:trPr>
        <w:tc>
          <w:tcPr>
            <w:tcW w:w="850" w:type="dxa"/>
          </w:tcPr>
          <w:p>
            <w:pPr>
              <w:pStyle w:val="TableParagraph"/>
              <w:spacing w:before="3"/>
              <w:rPr>
                <w:sz w:val="23"/>
              </w:rPr>
            </w:pPr>
          </w:p>
          <w:p>
            <w:pPr>
              <w:pStyle w:val="TableParagraph"/>
              <w:ind w:left="107"/>
              <w:rPr>
                <w:sz w:val="24"/>
              </w:rPr>
            </w:pPr>
            <w:r>
              <w:rPr>
                <w:sz w:val="24"/>
              </w:rPr>
              <w:t>14.</w:t>
            </w:r>
          </w:p>
        </w:tc>
        <w:tc>
          <w:tcPr>
            <w:tcW w:w="2696" w:type="dxa"/>
          </w:tcPr>
          <w:p>
            <w:pPr>
              <w:pStyle w:val="TableParagraph"/>
              <w:spacing w:before="131"/>
              <w:ind w:left="109" w:right="465"/>
              <w:rPr>
                <w:sz w:val="24"/>
              </w:rPr>
            </w:pPr>
            <w:r>
              <w:rPr>
                <w:sz w:val="24"/>
              </w:rPr>
              <w:t>Тележка-хранилище ноутбуков</w:t>
            </w:r>
          </w:p>
        </w:tc>
        <w:tc>
          <w:tcPr>
            <w:tcW w:w="7656" w:type="dxa"/>
          </w:tcPr>
          <w:p>
            <w:pPr>
              <w:pStyle w:val="TableParagraph"/>
              <w:spacing w:line="268" w:lineRule="exact"/>
              <w:ind w:left="106"/>
              <w:rPr>
                <w:sz w:val="24"/>
              </w:rPr>
            </w:pPr>
            <w:r>
              <w:rPr>
                <w:sz w:val="24"/>
              </w:rPr>
              <w:t>тип корпуса: метал;</w:t>
            </w:r>
          </w:p>
          <w:p>
            <w:pPr>
              <w:pStyle w:val="TableParagraph"/>
              <w:spacing w:line="270" w:lineRule="atLeast"/>
              <w:ind w:left="106" w:right="409"/>
              <w:rPr>
                <w:sz w:val="24"/>
              </w:rPr>
            </w:pPr>
            <w:r>
              <w:rPr>
                <w:sz w:val="24"/>
              </w:rPr>
              <w:t>возможность безопасного защищенного замком хранения ноутбуков: наличие;</w:t>
            </w:r>
          </w:p>
        </w:tc>
        <w:tc>
          <w:tcPr>
            <w:tcW w:w="2410" w:type="dxa"/>
          </w:tcPr>
          <w:p>
            <w:pPr>
              <w:pStyle w:val="TableParagraph"/>
              <w:spacing w:before="3"/>
              <w:rPr>
                <w:sz w:val="23"/>
              </w:rPr>
            </w:pPr>
          </w:p>
          <w:p>
            <w:pPr>
              <w:pStyle w:val="TableParagraph"/>
              <w:ind w:left="189" w:right="186"/>
              <w:jc w:val="center"/>
              <w:rPr>
                <w:sz w:val="24"/>
              </w:rPr>
            </w:pPr>
            <w:r>
              <w:rPr>
                <w:sz w:val="24"/>
              </w:rPr>
              <w:t>1 шт.</w:t>
            </w:r>
          </w:p>
        </w:tc>
        <w:tc>
          <w:tcPr>
            <w:tcW w:w="2410" w:type="dxa"/>
          </w:tcPr>
          <w:p>
            <w:pPr>
              <w:pStyle w:val="TableParagraph"/>
              <w:spacing w:before="3"/>
              <w:rPr>
                <w:sz w:val="23"/>
              </w:rPr>
            </w:pPr>
          </w:p>
          <w:p>
            <w:pPr>
              <w:pStyle w:val="TableParagraph"/>
              <w:ind w:left="189" w:right="186"/>
              <w:jc w:val="center"/>
              <w:rPr>
                <w:sz w:val="24"/>
              </w:rPr>
            </w:pPr>
            <w:r>
              <w:rPr>
                <w:sz w:val="24"/>
              </w:rPr>
              <w:t>1 шт.</w:t>
            </w:r>
          </w:p>
        </w:tc>
      </w:tr>
    </w:tbl>
    <w:p>
      <w:pPr>
        <w:spacing w:after="0"/>
        <w:jc w:val="center"/>
        <w:rPr>
          <w:sz w:val="24"/>
        </w:rPr>
        <w:sectPr>
          <w:pgSz w:w="16850" w:h="11900" w:orient="landscape"/>
          <w:pgMar w:top="1100" w:bottom="280" w:left="200" w:right="3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696"/>
        <w:gridCol w:w="7656"/>
        <w:gridCol w:w="2410"/>
        <w:gridCol w:w="2410"/>
      </w:tblGrid>
      <w:tr>
        <w:trPr>
          <w:trHeight w:val="1840" w:hRule="atLeast"/>
        </w:trPr>
        <w:tc>
          <w:tcPr>
            <w:tcW w:w="850" w:type="dxa"/>
          </w:tcPr>
          <w:p>
            <w:pPr>
              <w:pStyle w:val="TableParagraph"/>
              <w:rPr>
                <w:sz w:val="22"/>
              </w:rPr>
            </w:pPr>
          </w:p>
          <w:p>
            <w:pPr>
              <w:pStyle w:val="TableParagraph"/>
              <w:rPr>
                <w:sz w:val="22"/>
              </w:rPr>
            </w:pPr>
          </w:p>
          <w:p>
            <w:pPr>
              <w:pStyle w:val="TableParagraph"/>
              <w:spacing w:before="11"/>
              <w:rPr>
                <w:sz w:val="25"/>
              </w:rPr>
            </w:pPr>
          </w:p>
          <w:p>
            <w:pPr>
              <w:pStyle w:val="TableParagraph"/>
              <w:ind w:left="7"/>
              <w:jc w:val="center"/>
              <w:rPr>
                <w:b/>
                <w:sz w:val="20"/>
              </w:rPr>
            </w:pPr>
            <w:r>
              <w:rPr>
                <w:b/>
                <w:w w:val="99"/>
                <w:sz w:val="20"/>
              </w:rPr>
              <w:t>№</w:t>
            </w:r>
          </w:p>
        </w:tc>
        <w:tc>
          <w:tcPr>
            <w:tcW w:w="2696" w:type="dxa"/>
          </w:tcPr>
          <w:p>
            <w:pPr>
              <w:pStyle w:val="TableParagraph"/>
              <w:rPr>
                <w:sz w:val="22"/>
              </w:rPr>
            </w:pPr>
          </w:p>
          <w:p>
            <w:pPr>
              <w:pStyle w:val="TableParagraph"/>
              <w:rPr>
                <w:sz w:val="22"/>
              </w:rPr>
            </w:pPr>
          </w:p>
          <w:p>
            <w:pPr>
              <w:pStyle w:val="TableParagraph"/>
              <w:spacing w:before="183"/>
              <w:ind w:left="717" w:right="649" w:hanging="39"/>
              <w:rPr>
                <w:b/>
                <w:sz w:val="20"/>
              </w:rPr>
            </w:pPr>
            <w:r>
              <w:rPr>
                <w:b/>
                <w:sz w:val="20"/>
              </w:rPr>
              <w:t>Наименование оборудования</w:t>
            </w:r>
          </w:p>
        </w:tc>
        <w:tc>
          <w:tcPr>
            <w:tcW w:w="7656" w:type="dxa"/>
          </w:tcPr>
          <w:p>
            <w:pPr>
              <w:pStyle w:val="TableParagraph"/>
              <w:rPr>
                <w:sz w:val="22"/>
              </w:rPr>
            </w:pPr>
          </w:p>
          <w:p>
            <w:pPr>
              <w:pStyle w:val="TableParagraph"/>
              <w:rPr>
                <w:sz w:val="22"/>
              </w:rPr>
            </w:pPr>
          </w:p>
          <w:p>
            <w:pPr>
              <w:pStyle w:val="TableParagraph"/>
              <w:spacing w:before="11"/>
              <w:rPr>
                <w:sz w:val="25"/>
              </w:rPr>
            </w:pPr>
          </w:p>
          <w:p>
            <w:pPr>
              <w:pStyle w:val="TableParagraph"/>
              <w:ind w:left="1524" w:right="1520"/>
              <w:jc w:val="center"/>
              <w:rPr>
                <w:b/>
                <w:sz w:val="20"/>
              </w:rPr>
            </w:pPr>
            <w:r>
              <w:rPr>
                <w:b/>
                <w:sz w:val="20"/>
              </w:rPr>
              <w:t>Краткие примерные технические характеристики</w:t>
            </w:r>
          </w:p>
        </w:tc>
        <w:tc>
          <w:tcPr>
            <w:tcW w:w="2410" w:type="dxa"/>
          </w:tcPr>
          <w:p>
            <w:pPr>
              <w:pStyle w:val="TableParagraph"/>
              <w:ind w:left="600" w:right="109" w:hanging="471"/>
              <w:rPr>
                <w:b/>
                <w:sz w:val="20"/>
              </w:rPr>
            </w:pPr>
            <w:r>
              <w:rPr>
                <w:b/>
                <w:sz w:val="20"/>
              </w:rPr>
              <w:t>Количество единиц для профильного комплекта</w:t>
            </w:r>
          </w:p>
          <w:p>
            <w:pPr>
              <w:pStyle w:val="TableParagraph"/>
              <w:ind w:left="189" w:right="186"/>
              <w:jc w:val="center"/>
              <w:rPr>
                <w:b/>
                <w:sz w:val="20"/>
              </w:rPr>
            </w:pPr>
            <w:r>
              <w:rPr>
                <w:b/>
                <w:w w:val="95"/>
                <w:sz w:val="20"/>
              </w:rPr>
              <w:t>(общеобразовательные </w:t>
            </w:r>
            <w:r>
              <w:rPr>
                <w:b/>
                <w:sz w:val="20"/>
              </w:rPr>
              <w:t>организации, не являющиеся малокомплектным),</w:t>
            </w:r>
          </w:p>
          <w:p>
            <w:pPr>
              <w:pStyle w:val="TableParagraph"/>
              <w:spacing w:line="211" w:lineRule="exact"/>
              <w:ind w:left="189" w:right="185"/>
              <w:jc w:val="center"/>
              <w:rPr>
                <w:b/>
                <w:sz w:val="20"/>
              </w:rPr>
            </w:pPr>
            <w:r>
              <w:rPr>
                <w:b/>
                <w:sz w:val="20"/>
              </w:rPr>
              <w:t>ед. изм.</w:t>
            </w:r>
          </w:p>
        </w:tc>
        <w:tc>
          <w:tcPr>
            <w:tcW w:w="2410" w:type="dxa"/>
          </w:tcPr>
          <w:p>
            <w:pPr>
              <w:pStyle w:val="TableParagraph"/>
              <w:spacing w:before="10"/>
              <w:rPr>
                <w:sz w:val="19"/>
              </w:rPr>
            </w:pPr>
          </w:p>
          <w:p>
            <w:pPr>
              <w:pStyle w:val="TableParagraph"/>
              <w:ind w:left="600" w:right="109" w:hanging="471"/>
              <w:rPr>
                <w:b/>
                <w:sz w:val="20"/>
              </w:rPr>
            </w:pPr>
            <w:r>
              <w:rPr>
                <w:b/>
                <w:sz w:val="20"/>
              </w:rPr>
              <w:t>Количество единиц для профильного комплекта</w:t>
            </w:r>
          </w:p>
          <w:p>
            <w:pPr>
              <w:pStyle w:val="TableParagraph"/>
              <w:spacing w:before="1"/>
              <w:ind w:left="189" w:right="168" w:firstLine="132"/>
              <w:rPr>
                <w:b/>
                <w:sz w:val="20"/>
              </w:rPr>
            </w:pPr>
            <w:r>
              <w:rPr>
                <w:b/>
                <w:sz w:val="20"/>
              </w:rPr>
              <w:t>(малокомплектные общеобразовательные организации), ед. изм.</w:t>
            </w:r>
          </w:p>
        </w:tc>
      </w:tr>
      <w:tr>
        <w:trPr>
          <w:trHeight w:val="3312" w:hRule="atLeast"/>
        </w:trPr>
        <w:tc>
          <w:tcPr>
            <w:tcW w:w="850" w:type="dxa"/>
          </w:tcPr>
          <w:p>
            <w:pPr>
              <w:pStyle w:val="TableParagraph"/>
              <w:rPr>
                <w:sz w:val="22"/>
              </w:rPr>
            </w:pPr>
          </w:p>
        </w:tc>
        <w:tc>
          <w:tcPr>
            <w:tcW w:w="2696" w:type="dxa"/>
          </w:tcPr>
          <w:p>
            <w:pPr>
              <w:pStyle w:val="TableParagraph"/>
              <w:rPr>
                <w:sz w:val="22"/>
              </w:rPr>
            </w:pPr>
          </w:p>
        </w:tc>
        <w:tc>
          <w:tcPr>
            <w:tcW w:w="7656" w:type="dxa"/>
          </w:tcPr>
          <w:p>
            <w:pPr>
              <w:pStyle w:val="TableParagraph"/>
              <w:ind w:left="106" w:right="86"/>
              <w:rPr>
                <w:sz w:val="24"/>
              </w:rPr>
            </w:pPr>
            <w:r>
              <w:rPr>
                <w:sz w:val="24"/>
              </w:rPr>
              <w:t>возможность зарядки ноутбуков: наличие, поддержка ноутбуков из комплекта поставки;</w:t>
            </w:r>
          </w:p>
          <w:p>
            <w:pPr>
              <w:pStyle w:val="TableParagraph"/>
              <w:ind w:left="106" w:right="835"/>
              <w:rPr>
                <w:sz w:val="24"/>
              </w:rPr>
            </w:pPr>
            <w:r>
              <w:rPr>
                <w:sz w:val="24"/>
              </w:rPr>
              <w:t>наличие роутера Wi-Fi стандарта 802.11n или современнее: 1 шт. поддержка ноутбуков из комплекта поставки;</w:t>
            </w:r>
          </w:p>
          <w:p>
            <w:pPr>
              <w:pStyle w:val="TableParagraph"/>
              <w:ind w:left="106" w:right="352"/>
              <w:rPr>
                <w:sz w:val="24"/>
              </w:rPr>
            </w:pPr>
            <w:r>
              <w:rPr>
                <w:sz w:val="24"/>
              </w:rPr>
              <w:t>количество ноутбуков: от 6 штук, поддержка ноутбуков из комплекта поставки;</w:t>
            </w:r>
          </w:p>
          <w:p>
            <w:pPr>
              <w:pStyle w:val="TableParagraph"/>
              <w:ind w:left="106" w:right="2650"/>
              <w:rPr>
                <w:sz w:val="24"/>
              </w:rPr>
            </w:pPr>
            <w:r>
              <w:rPr>
                <w:sz w:val="24"/>
              </w:rPr>
              <w:t>Напряжение питания: 220В\50Гц; Потребляемая мощность, Вт (максимум): 2500; Потребляемый ток, А (максимум): 12;</w:t>
            </w:r>
          </w:p>
          <w:p>
            <w:pPr>
              <w:pStyle w:val="TableParagraph"/>
              <w:ind w:left="106"/>
              <w:rPr>
                <w:sz w:val="24"/>
              </w:rPr>
            </w:pPr>
            <w:r>
              <w:rPr>
                <w:sz w:val="24"/>
              </w:rPr>
              <w:t>Длина шнура электропитания: от 2,5 метра;</w:t>
            </w:r>
          </w:p>
          <w:p>
            <w:pPr>
              <w:pStyle w:val="TableParagraph"/>
              <w:spacing w:line="276" w:lineRule="exact"/>
              <w:ind w:left="106" w:right="1375"/>
              <w:rPr>
                <w:sz w:val="24"/>
              </w:rPr>
            </w:pPr>
            <w:r>
              <w:rPr>
                <w:sz w:val="24"/>
              </w:rPr>
              <w:t>Защита от перенапряжения, короткого замыкания: наличие; Колеса для передвижения с тормозом: наличие.</w:t>
            </w:r>
          </w:p>
        </w:tc>
        <w:tc>
          <w:tcPr>
            <w:tcW w:w="2410" w:type="dxa"/>
          </w:tcPr>
          <w:p>
            <w:pPr>
              <w:pStyle w:val="TableParagraph"/>
              <w:rPr>
                <w:sz w:val="22"/>
              </w:rPr>
            </w:pPr>
          </w:p>
        </w:tc>
        <w:tc>
          <w:tcPr>
            <w:tcW w:w="2410" w:type="dxa"/>
          </w:tcPr>
          <w:p>
            <w:pPr>
              <w:pStyle w:val="TableParagraph"/>
              <w:rPr>
                <w:sz w:val="22"/>
              </w:rPr>
            </w:pPr>
          </w:p>
        </w:tc>
      </w:tr>
    </w:tbl>
    <w:sectPr>
      <w:pgSz w:w="16850" w:h="11900" w:orient="landscape"/>
      <w:pgMar w:top="1100" w:bottom="280" w:left="2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42" w:hanging="389"/>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531" w:hanging="389"/>
      </w:pPr>
      <w:rPr>
        <w:rFonts w:hint="default"/>
        <w:lang w:val="ru-RU" w:eastAsia="ru-RU" w:bidi="ru-RU"/>
      </w:rPr>
    </w:lvl>
    <w:lvl w:ilvl="2">
      <w:start w:val="0"/>
      <w:numFmt w:val="bullet"/>
      <w:lvlText w:val="•"/>
      <w:lvlJc w:val="left"/>
      <w:pPr>
        <w:ind w:left="2523" w:hanging="389"/>
      </w:pPr>
      <w:rPr>
        <w:rFonts w:hint="default"/>
        <w:lang w:val="ru-RU" w:eastAsia="ru-RU" w:bidi="ru-RU"/>
      </w:rPr>
    </w:lvl>
    <w:lvl w:ilvl="3">
      <w:start w:val="0"/>
      <w:numFmt w:val="bullet"/>
      <w:lvlText w:val="•"/>
      <w:lvlJc w:val="left"/>
      <w:pPr>
        <w:ind w:left="3515" w:hanging="389"/>
      </w:pPr>
      <w:rPr>
        <w:rFonts w:hint="default"/>
        <w:lang w:val="ru-RU" w:eastAsia="ru-RU" w:bidi="ru-RU"/>
      </w:rPr>
    </w:lvl>
    <w:lvl w:ilvl="4">
      <w:start w:val="0"/>
      <w:numFmt w:val="bullet"/>
      <w:lvlText w:val="•"/>
      <w:lvlJc w:val="left"/>
      <w:pPr>
        <w:ind w:left="4507" w:hanging="389"/>
      </w:pPr>
      <w:rPr>
        <w:rFonts w:hint="default"/>
        <w:lang w:val="ru-RU" w:eastAsia="ru-RU" w:bidi="ru-RU"/>
      </w:rPr>
    </w:lvl>
    <w:lvl w:ilvl="5">
      <w:start w:val="0"/>
      <w:numFmt w:val="bullet"/>
      <w:lvlText w:val="•"/>
      <w:lvlJc w:val="left"/>
      <w:pPr>
        <w:ind w:left="5499" w:hanging="389"/>
      </w:pPr>
      <w:rPr>
        <w:rFonts w:hint="default"/>
        <w:lang w:val="ru-RU" w:eastAsia="ru-RU" w:bidi="ru-RU"/>
      </w:rPr>
    </w:lvl>
    <w:lvl w:ilvl="6">
      <w:start w:val="0"/>
      <w:numFmt w:val="bullet"/>
      <w:lvlText w:val="•"/>
      <w:lvlJc w:val="left"/>
      <w:pPr>
        <w:ind w:left="6491" w:hanging="389"/>
      </w:pPr>
      <w:rPr>
        <w:rFonts w:hint="default"/>
        <w:lang w:val="ru-RU" w:eastAsia="ru-RU" w:bidi="ru-RU"/>
      </w:rPr>
    </w:lvl>
    <w:lvl w:ilvl="7">
      <w:start w:val="0"/>
      <w:numFmt w:val="bullet"/>
      <w:lvlText w:val="•"/>
      <w:lvlJc w:val="left"/>
      <w:pPr>
        <w:ind w:left="7483" w:hanging="389"/>
      </w:pPr>
      <w:rPr>
        <w:rFonts w:hint="default"/>
        <w:lang w:val="ru-RU" w:eastAsia="ru-RU" w:bidi="ru-RU"/>
      </w:rPr>
    </w:lvl>
    <w:lvl w:ilvl="8">
      <w:start w:val="0"/>
      <w:numFmt w:val="bullet"/>
      <w:lvlText w:val="•"/>
      <w:lvlJc w:val="left"/>
      <w:pPr>
        <w:ind w:left="8475" w:hanging="389"/>
      </w:pPr>
      <w:rPr>
        <w:rFonts w:hint="default"/>
        <w:lang w:val="ru-RU" w:eastAsia="ru-RU" w:bidi="ru-RU"/>
      </w:rPr>
    </w:lvl>
  </w:abstractNum>
  <w:abstractNum w:abstractNumId="12">
    <w:multiLevelType w:val="hybridMultilevel"/>
    <w:lvl w:ilvl="0">
      <w:start w:val="5"/>
      <w:numFmt w:val="decimal"/>
      <w:lvlText w:val="%1)"/>
      <w:lvlJc w:val="left"/>
      <w:pPr>
        <w:ind w:left="107"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854" w:hanging="260"/>
      </w:pPr>
      <w:rPr>
        <w:rFonts w:hint="default"/>
        <w:lang w:val="ru-RU" w:eastAsia="ru-RU" w:bidi="ru-RU"/>
      </w:rPr>
    </w:lvl>
    <w:lvl w:ilvl="2">
      <w:start w:val="0"/>
      <w:numFmt w:val="bullet"/>
      <w:lvlText w:val="•"/>
      <w:lvlJc w:val="left"/>
      <w:pPr>
        <w:ind w:left="1609" w:hanging="260"/>
      </w:pPr>
      <w:rPr>
        <w:rFonts w:hint="default"/>
        <w:lang w:val="ru-RU" w:eastAsia="ru-RU" w:bidi="ru-RU"/>
      </w:rPr>
    </w:lvl>
    <w:lvl w:ilvl="3">
      <w:start w:val="0"/>
      <w:numFmt w:val="bullet"/>
      <w:lvlText w:val="•"/>
      <w:lvlJc w:val="left"/>
      <w:pPr>
        <w:ind w:left="2363" w:hanging="260"/>
      </w:pPr>
      <w:rPr>
        <w:rFonts w:hint="default"/>
        <w:lang w:val="ru-RU" w:eastAsia="ru-RU" w:bidi="ru-RU"/>
      </w:rPr>
    </w:lvl>
    <w:lvl w:ilvl="4">
      <w:start w:val="0"/>
      <w:numFmt w:val="bullet"/>
      <w:lvlText w:val="•"/>
      <w:lvlJc w:val="left"/>
      <w:pPr>
        <w:ind w:left="3118" w:hanging="260"/>
      </w:pPr>
      <w:rPr>
        <w:rFonts w:hint="default"/>
        <w:lang w:val="ru-RU" w:eastAsia="ru-RU" w:bidi="ru-RU"/>
      </w:rPr>
    </w:lvl>
    <w:lvl w:ilvl="5">
      <w:start w:val="0"/>
      <w:numFmt w:val="bullet"/>
      <w:lvlText w:val="•"/>
      <w:lvlJc w:val="left"/>
      <w:pPr>
        <w:ind w:left="3873" w:hanging="260"/>
      </w:pPr>
      <w:rPr>
        <w:rFonts w:hint="default"/>
        <w:lang w:val="ru-RU" w:eastAsia="ru-RU" w:bidi="ru-RU"/>
      </w:rPr>
    </w:lvl>
    <w:lvl w:ilvl="6">
      <w:start w:val="0"/>
      <w:numFmt w:val="bullet"/>
      <w:lvlText w:val="•"/>
      <w:lvlJc w:val="left"/>
      <w:pPr>
        <w:ind w:left="4627" w:hanging="260"/>
      </w:pPr>
      <w:rPr>
        <w:rFonts w:hint="default"/>
        <w:lang w:val="ru-RU" w:eastAsia="ru-RU" w:bidi="ru-RU"/>
      </w:rPr>
    </w:lvl>
    <w:lvl w:ilvl="7">
      <w:start w:val="0"/>
      <w:numFmt w:val="bullet"/>
      <w:lvlText w:val="•"/>
      <w:lvlJc w:val="left"/>
      <w:pPr>
        <w:ind w:left="5382" w:hanging="260"/>
      </w:pPr>
      <w:rPr>
        <w:rFonts w:hint="default"/>
        <w:lang w:val="ru-RU" w:eastAsia="ru-RU" w:bidi="ru-RU"/>
      </w:rPr>
    </w:lvl>
    <w:lvl w:ilvl="8">
      <w:start w:val="0"/>
      <w:numFmt w:val="bullet"/>
      <w:lvlText w:val="•"/>
      <w:lvlJc w:val="left"/>
      <w:pPr>
        <w:ind w:left="6136" w:hanging="260"/>
      </w:pPr>
      <w:rPr>
        <w:rFonts w:hint="default"/>
        <w:lang w:val="ru-RU" w:eastAsia="ru-RU" w:bidi="ru-RU"/>
      </w:rPr>
    </w:lvl>
  </w:abstractNum>
  <w:abstractNum w:abstractNumId="11">
    <w:multiLevelType w:val="hybridMultilevel"/>
    <w:lvl w:ilvl="0">
      <w:start w:val="3"/>
      <w:numFmt w:val="decimal"/>
      <w:lvlText w:val="%1)"/>
      <w:lvlJc w:val="left"/>
      <w:pPr>
        <w:ind w:left="107"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854" w:hanging="260"/>
      </w:pPr>
      <w:rPr>
        <w:rFonts w:hint="default"/>
        <w:lang w:val="ru-RU" w:eastAsia="ru-RU" w:bidi="ru-RU"/>
      </w:rPr>
    </w:lvl>
    <w:lvl w:ilvl="2">
      <w:start w:val="0"/>
      <w:numFmt w:val="bullet"/>
      <w:lvlText w:val="•"/>
      <w:lvlJc w:val="left"/>
      <w:pPr>
        <w:ind w:left="1609" w:hanging="260"/>
      </w:pPr>
      <w:rPr>
        <w:rFonts w:hint="default"/>
        <w:lang w:val="ru-RU" w:eastAsia="ru-RU" w:bidi="ru-RU"/>
      </w:rPr>
    </w:lvl>
    <w:lvl w:ilvl="3">
      <w:start w:val="0"/>
      <w:numFmt w:val="bullet"/>
      <w:lvlText w:val="•"/>
      <w:lvlJc w:val="left"/>
      <w:pPr>
        <w:ind w:left="2363" w:hanging="260"/>
      </w:pPr>
      <w:rPr>
        <w:rFonts w:hint="default"/>
        <w:lang w:val="ru-RU" w:eastAsia="ru-RU" w:bidi="ru-RU"/>
      </w:rPr>
    </w:lvl>
    <w:lvl w:ilvl="4">
      <w:start w:val="0"/>
      <w:numFmt w:val="bullet"/>
      <w:lvlText w:val="•"/>
      <w:lvlJc w:val="left"/>
      <w:pPr>
        <w:ind w:left="3118" w:hanging="260"/>
      </w:pPr>
      <w:rPr>
        <w:rFonts w:hint="default"/>
        <w:lang w:val="ru-RU" w:eastAsia="ru-RU" w:bidi="ru-RU"/>
      </w:rPr>
    </w:lvl>
    <w:lvl w:ilvl="5">
      <w:start w:val="0"/>
      <w:numFmt w:val="bullet"/>
      <w:lvlText w:val="•"/>
      <w:lvlJc w:val="left"/>
      <w:pPr>
        <w:ind w:left="3873" w:hanging="260"/>
      </w:pPr>
      <w:rPr>
        <w:rFonts w:hint="default"/>
        <w:lang w:val="ru-RU" w:eastAsia="ru-RU" w:bidi="ru-RU"/>
      </w:rPr>
    </w:lvl>
    <w:lvl w:ilvl="6">
      <w:start w:val="0"/>
      <w:numFmt w:val="bullet"/>
      <w:lvlText w:val="•"/>
      <w:lvlJc w:val="left"/>
      <w:pPr>
        <w:ind w:left="4627" w:hanging="260"/>
      </w:pPr>
      <w:rPr>
        <w:rFonts w:hint="default"/>
        <w:lang w:val="ru-RU" w:eastAsia="ru-RU" w:bidi="ru-RU"/>
      </w:rPr>
    </w:lvl>
    <w:lvl w:ilvl="7">
      <w:start w:val="0"/>
      <w:numFmt w:val="bullet"/>
      <w:lvlText w:val="•"/>
      <w:lvlJc w:val="left"/>
      <w:pPr>
        <w:ind w:left="5382" w:hanging="260"/>
      </w:pPr>
      <w:rPr>
        <w:rFonts w:hint="default"/>
        <w:lang w:val="ru-RU" w:eastAsia="ru-RU" w:bidi="ru-RU"/>
      </w:rPr>
    </w:lvl>
    <w:lvl w:ilvl="8">
      <w:start w:val="0"/>
      <w:numFmt w:val="bullet"/>
      <w:lvlText w:val="•"/>
      <w:lvlJc w:val="left"/>
      <w:pPr>
        <w:ind w:left="6136" w:hanging="260"/>
      </w:pPr>
      <w:rPr>
        <w:rFonts w:hint="default"/>
        <w:lang w:val="ru-RU" w:eastAsia="ru-RU" w:bidi="ru-RU"/>
      </w:rPr>
    </w:lvl>
  </w:abstractNum>
  <w:abstractNum w:abstractNumId="10">
    <w:multiLevelType w:val="hybridMultilevel"/>
    <w:lvl w:ilvl="0">
      <w:start w:val="1"/>
      <w:numFmt w:val="decimal"/>
      <w:lvlText w:val="%1)"/>
      <w:lvlJc w:val="left"/>
      <w:pPr>
        <w:ind w:left="107"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854" w:hanging="260"/>
      </w:pPr>
      <w:rPr>
        <w:rFonts w:hint="default"/>
        <w:lang w:val="ru-RU" w:eastAsia="ru-RU" w:bidi="ru-RU"/>
      </w:rPr>
    </w:lvl>
    <w:lvl w:ilvl="2">
      <w:start w:val="0"/>
      <w:numFmt w:val="bullet"/>
      <w:lvlText w:val="•"/>
      <w:lvlJc w:val="left"/>
      <w:pPr>
        <w:ind w:left="1609" w:hanging="260"/>
      </w:pPr>
      <w:rPr>
        <w:rFonts w:hint="default"/>
        <w:lang w:val="ru-RU" w:eastAsia="ru-RU" w:bidi="ru-RU"/>
      </w:rPr>
    </w:lvl>
    <w:lvl w:ilvl="3">
      <w:start w:val="0"/>
      <w:numFmt w:val="bullet"/>
      <w:lvlText w:val="•"/>
      <w:lvlJc w:val="left"/>
      <w:pPr>
        <w:ind w:left="2363" w:hanging="260"/>
      </w:pPr>
      <w:rPr>
        <w:rFonts w:hint="default"/>
        <w:lang w:val="ru-RU" w:eastAsia="ru-RU" w:bidi="ru-RU"/>
      </w:rPr>
    </w:lvl>
    <w:lvl w:ilvl="4">
      <w:start w:val="0"/>
      <w:numFmt w:val="bullet"/>
      <w:lvlText w:val="•"/>
      <w:lvlJc w:val="left"/>
      <w:pPr>
        <w:ind w:left="3118" w:hanging="260"/>
      </w:pPr>
      <w:rPr>
        <w:rFonts w:hint="default"/>
        <w:lang w:val="ru-RU" w:eastAsia="ru-RU" w:bidi="ru-RU"/>
      </w:rPr>
    </w:lvl>
    <w:lvl w:ilvl="5">
      <w:start w:val="0"/>
      <w:numFmt w:val="bullet"/>
      <w:lvlText w:val="•"/>
      <w:lvlJc w:val="left"/>
      <w:pPr>
        <w:ind w:left="3873" w:hanging="260"/>
      </w:pPr>
      <w:rPr>
        <w:rFonts w:hint="default"/>
        <w:lang w:val="ru-RU" w:eastAsia="ru-RU" w:bidi="ru-RU"/>
      </w:rPr>
    </w:lvl>
    <w:lvl w:ilvl="6">
      <w:start w:val="0"/>
      <w:numFmt w:val="bullet"/>
      <w:lvlText w:val="•"/>
      <w:lvlJc w:val="left"/>
      <w:pPr>
        <w:ind w:left="4627" w:hanging="260"/>
      </w:pPr>
      <w:rPr>
        <w:rFonts w:hint="default"/>
        <w:lang w:val="ru-RU" w:eastAsia="ru-RU" w:bidi="ru-RU"/>
      </w:rPr>
    </w:lvl>
    <w:lvl w:ilvl="7">
      <w:start w:val="0"/>
      <w:numFmt w:val="bullet"/>
      <w:lvlText w:val="•"/>
      <w:lvlJc w:val="left"/>
      <w:pPr>
        <w:ind w:left="5382" w:hanging="260"/>
      </w:pPr>
      <w:rPr>
        <w:rFonts w:hint="default"/>
        <w:lang w:val="ru-RU" w:eastAsia="ru-RU" w:bidi="ru-RU"/>
      </w:rPr>
    </w:lvl>
    <w:lvl w:ilvl="8">
      <w:start w:val="0"/>
      <w:numFmt w:val="bullet"/>
      <w:lvlText w:val="•"/>
      <w:lvlJc w:val="left"/>
      <w:pPr>
        <w:ind w:left="6136" w:hanging="260"/>
      </w:pPr>
      <w:rPr>
        <w:rFonts w:hint="default"/>
        <w:lang w:val="ru-RU" w:eastAsia="ru-RU" w:bidi="ru-RU"/>
      </w:rPr>
    </w:lvl>
  </w:abstractNum>
  <w:abstractNum w:abstractNumId="9">
    <w:multiLevelType w:val="hybridMultilevel"/>
    <w:lvl w:ilvl="0">
      <w:start w:val="0"/>
      <w:numFmt w:val="bullet"/>
      <w:lvlText w:val="-"/>
      <w:lvlJc w:val="left"/>
      <w:pPr>
        <w:ind w:left="107" w:hanging="140"/>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854" w:hanging="140"/>
      </w:pPr>
      <w:rPr>
        <w:rFonts w:hint="default"/>
        <w:lang w:val="ru-RU" w:eastAsia="ru-RU" w:bidi="ru-RU"/>
      </w:rPr>
    </w:lvl>
    <w:lvl w:ilvl="2">
      <w:start w:val="0"/>
      <w:numFmt w:val="bullet"/>
      <w:lvlText w:val="•"/>
      <w:lvlJc w:val="left"/>
      <w:pPr>
        <w:ind w:left="1609" w:hanging="140"/>
      </w:pPr>
      <w:rPr>
        <w:rFonts w:hint="default"/>
        <w:lang w:val="ru-RU" w:eastAsia="ru-RU" w:bidi="ru-RU"/>
      </w:rPr>
    </w:lvl>
    <w:lvl w:ilvl="3">
      <w:start w:val="0"/>
      <w:numFmt w:val="bullet"/>
      <w:lvlText w:val="•"/>
      <w:lvlJc w:val="left"/>
      <w:pPr>
        <w:ind w:left="2363" w:hanging="140"/>
      </w:pPr>
      <w:rPr>
        <w:rFonts w:hint="default"/>
        <w:lang w:val="ru-RU" w:eastAsia="ru-RU" w:bidi="ru-RU"/>
      </w:rPr>
    </w:lvl>
    <w:lvl w:ilvl="4">
      <w:start w:val="0"/>
      <w:numFmt w:val="bullet"/>
      <w:lvlText w:val="•"/>
      <w:lvlJc w:val="left"/>
      <w:pPr>
        <w:ind w:left="3118" w:hanging="140"/>
      </w:pPr>
      <w:rPr>
        <w:rFonts w:hint="default"/>
        <w:lang w:val="ru-RU" w:eastAsia="ru-RU" w:bidi="ru-RU"/>
      </w:rPr>
    </w:lvl>
    <w:lvl w:ilvl="5">
      <w:start w:val="0"/>
      <w:numFmt w:val="bullet"/>
      <w:lvlText w:val="•"/>
      <w:lvlJc w:val="left"/>
      <w:pPr>
        <w:ind w:left="3873" w:hanging="140"/>
      </w:pPr>
      <w:rPr>
        <w:rFonts w:hint="default"/>
        <w:lang w:val="ru-RU" w:eastAsia="ru-RU" w:bidi="ru-RU"/>
      </w:rPr>
    </w:lvl>
    <w:lvl w:ilvl="6">
      <w:start w:val="0"/>
      <w:numFmt w:val="bullet"/>
      <w:lvlText w:val="•"/>
      <w:lvlJc w:val="left"/>
      <w:pPr>
        <w:ind w:left="4627" w:hanging="140"/>
      </w:pPr>
      <w:rPr>
        <w:rFonts w:hint="default"/>
        <w:lang w:val="ru-RU" w:eastAsia="ru-RU" w:bidi="ru-RU"/>
      </w:rPr>
    </w:lvl>
    <w:lvl w:ilvl="7">
      <w:start w:val="0"/>
      <w:numFmt w:val="bullet"/>
      <w:lvlText w:val="•"/>
      <w:lvlJc w:val="left"/>
      <w:pPr>
        <w:ind w:left="5382" w:hanging="140"/>
      </w:pPr>
      <w:rPr>
        <w:rFonts w:hint="default"/>
        <w:lang w:val="ru-RU" w:eastAsia="ru-RU" w:bidi="ru-RU"/>
      </w:rPr>
    </w:lvl>
    <w:lvl w:ilvl="8">
      <w:start w:val="0"/>
      <w:numFmt w:val="bullet"/>
      <w:lvlText w:val="•"/>
      <w:lvlJc w:val="left"/>
      <w:pPr>
        <w:ind w:left="6136" w:hanging="140"/>
      </w:pPr>
      <w:rPr>
        <w:rFonts w:hint="default"/>
        <w:lang w:val="ru-RU" w:eastAsia="ru-RU" w:bidi="ru-RU"/>
      </w:rPr>
    </w:lvl>
  </w:abstractNum>
  <w:abstractNum w:abstractNumId="8">
    <w:multiLevelType w:val="hybridMultilevel"/>
    <w:lvl w:ilvl="0">
      <w:start w:val="0"/>
      <w:numFmt w:val="bullet"/>
      <w:lvlText w:val="-"/>
      <w:lvlJc w:val="left"/>
      <w:pPr>
        <w:ind w:left="107" w:hanging="140"/>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854" w:hanging="140"/>
      </w:pPr>
      <w:rPr>
        <w:rFonts w:hint="default"/>
        <w:lang w:val="ru-RU" w:eastAsia="ru-RU" w:bidi="ru-RU"/>
      </w:rPr>
    </w:lvl>
    <w:lvl w:ilvl="2">
      <w:start w:val="0"/>
      <w:numFmt w:val="bullet"/>
      <w:lvlText w:val="•"/>
      <w:lvlJc w:val="left"/>
      <w:pPr>
        <w:ind w:left="1609" w:hanging="140"/>
      </w:pPr>
      <w:rPr>
        <w:rFonts w:hint="default"/>
        <w:lang w:val="ru-RU" w:eastAsia="ru-RU" w:bidi="ru-RU"/>
      </w:rPr>
    </w:lvl>
    <w:lvl w:ilvl="3">
      <w:start w:val="0"/>
      <w:numFmt w:val="bullet"/>
      <w:lvlText w:val="•"/>
      <w:lvlJc w:val="left"/>
      <w:pPr>
        <w:ind w:left="2363" w:hanging="140"/>
      </w:pPr>
      <w:rPr>
        <w:rFonts w:hint="default"/>
        <w:lang w:val="ru-RU" w:eastAsia="ru-RU" w:bidi="ru-RU"/>
      </w:rPr>
    </w:lvl>
    <w:lvl w:ilvl="4">
      <w:start w:val="0"/>
      <w:numFmt w:val="bullet"/>
      <w:lvlText w:val="•"/>
      <w:lvlJc w:val="left"/>
      <w:pPr>
        <w:ind w:left="3118" w:hanging="140"/>
      </w:pPr>
      <w:rPr>
        <w:rFonts w:hint="default"/>
        <w:lang w:val="ru-RU" w:eastAsia="ru-RU" w:bidi="ru-RU"/>
      </w:rPr>
    </w:lvl>
    <w:lvl w:ilvl="5">
      <w:start w:val="0"/>
      <w:numFmt w:val="bullet"/>
      <w:lvlText w:val="•"/>
      <w:lvlJc w:val="left"/>
      <w:pPr>
        <w:ind w:left="3873" w:hanging="140"/>
      </w:pPr>
      <w:rPr>
        <w:rFonts w:hint="default"/>
        <w:lang w:val="ru-RU" w:eastAsia="ru-RU" w:bidi="ru-RU"/>
      </w:rPr>
    </w:lvl>
    <w:lvl w:ilvl="6">
      <w:start w:val="0"/>
      <w:numFmt w:val="bullet"/>
      <w:lvlText w:val="•"/>
      <w:lvlJc w:val="left"/>
      <w:pPr>
        <w:ind w:left="4627" w:hanging="140"/>
      </w:pPr>
      <w:rPr>
        <w:rFonts w:hint="default"/>
        <w:lang w:val="ru-RU" w:eastAsia="ru-RU" w:bidi="ru-RU"/>
      </w:rPr>
    </w:lvl>
    <w:lvl w:ilvl="7">
      <w:start w:val="0"/>
      <w:numFmt w:val="bullet"/>
      <w:lvlText w:val="•"/>
      <w:lvlJc w:val="left"/>
      <w:pPr>
        <w:ind w:left="5382" w:hanging="140"/>
      </w:pPr>
      <w:rPr>
        <w:rFonts w:hint="default"/>
        <w:lang w:val="ru-RU" w:eastAsia="ru-RU" w:bidi="ru-RU"/>
      </w:rPr>
    </w:lvl>
    <w:lvl w:ilvl="8">
      <w:start w:val="0"/>
      <w:numFmt w:val="bullet"/>
      <w:lvlText w:val="•"/>
      <w:lvlJc w:val="left"/>
      <w:pPr>
        <w:ind w:left="6136" w:hanging="140"/>
      </w:pPr>
      <w:rPr>
        <w:rFonts w:hint="default"/>
        <w:lang w:val="ru-RU" w:eastAsia="ru-RU" w:bidi="ru-RU"/>
      </w:rPr>
    </w:lvl>
  </w:abstractNum>
  <w:abstractNum w:abstractNumId="7">
    <w:multiLevelType w:val="hybridMultilevel"/>
    <w:lvl w:ilvl="0">
      <w:start w:val="4"/>
      <w:numFmt w:val="decimal"/>
      <w:lvlText w:val="%1)"/>
      <w:lvlJc w:val="left"/>
      <w:pPr>
        <w:ind w:left="366" w:hanging="260"/>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046" w:hanging="260"/>
      </w:pPr>
      <w:rPr>
        <w:rFonts w:hint="default"/>
        <w:lang w:val="ru-RU" w:eastAsia="ru-RU" w:bidi="ru-RU"/>
      </w:rPr>
    </w:lvl>
    <w:lvl w:ilvl="2">
      <w:start w:val="0"/>
      <w:numFmt w:val="bullet"/>
      <w:lvlText w:val="•"/>
      <w:lvlJc w:val="left"/>
      <w:pPr>
        <w:ind w:left="1732" w:hanging="260"/>
      </w:pPr>
      <w:rPr>
        <w:rFonts w:hint="default"/>
        <w:lang w:val="ru-RU" w:eastAsia="ru-RU" w:bidi="ru-RU"/>
      </w:rPr>
    </w:lvl>
    <w:lvl w:ilvl="3">
      <w:start w:val="0"/>
      <w:numFmt w:val="bullet"/>
      <w:lvlText w:val="•"/>
      <w:lvlJc w:val="left"/>
      <w:pPr>
        <w:ind w:left="2418" w:hanging="260"/>
      </w:pPr>
      <w:rPr>
        <w:rFonts w:hint="default"/>
        <w:lang w:val="ru-RU" w:eastAsia="ru-RU" w:bidi="ru-RU"/>
      </w:rPr>
    </w:lvl>
    <w:lvl w:ilvl="4">
      <w:start w:val="0"/>
      <w:numFmt w:val="bullet"/>
      <w:lvlText w:val="•"/>
      <w:lvlJc w:val="left"/>
      <w:pPr>
        <w:ind w:left="3104" w:hanging="260"/>
      </w:pPr>
      <w:rPr>
        <w:rFonts w:hint="default"/>
        <w:lang w:val="ru-RU" w:eastAsia="ru-RU" w:bidi="ru-RU"/>
      </w:rPr>
    </w:lvl>
    <w:lvl w:ilvl="5">
      <w:start w:val="0"/>
      <w:numFmt w:val="bullet"/>
      <w:lvlText w:val="•"/>
      <w:lvlJc w:val="left"/>
      <w:pPr>
        <w:ind w:left="3790" w:hanging="260"/>
      </w:pPr>
      <w:rPr>
        <w:rFonts w:hint="default"/>
        <w:lang w:val="ru-RU" w:eastAsia="ru-RU" w:bidi="ru-RU"/>
      </w:rPr>
    </w:lvl>
    <w:lvl w:ilvl="6">
      <w:start w:val="0"/>
      <w:numFmt w:val="bullet"/>
      <w:lvlText w:val="•"/>
      <w:lvlJc w:val="left"/>
      <w:pPr>
        <w:ind w:left="4476" w:hanging="260"/>
      </w:pPr>
      <w:rPr>
        <w:rFonts w:hint="default"/>
        <w:lang w:val="ru-RU" w:eastAsia="ru-RU" w:bidi="ru-RU"/>
      </w:rPr>
    </w:lvl>
    <w:lvl w:ilvl="7">
      <w:start w:val="0"/>
      <w:numFmt w:val="bullet"/>
      <w:lvlText w:val="•"/>
      <w:lvlJc w:val="left"/>
      <w:pPr>
        <w:ind w:left="5162" w:hanging="260"/>
      </w:pPr>
      <w:rPr>
        <w:rFonts w:hint="default"/>
        <w:lang w:val="ru-RU" w:eastAsia="ru-RU" w:bidi="ru-RU"/>
      </w:rPr>
    </w:lvl>
    <w:lvl w:ilvl="8">
      <w:start w:val="0"/>
      <w:numFmt w:val="bullet"/>
      <w:lvlText w:val="•"/>
      <w:lvlJc w:val="left"/>
      <w:pPr>
        <w:ind w:left="5848" w:hanging="260"/>
      </w:pPr>
      <w:rPr>
        <w:rFonts w:hint="default"/>
        <w:lang w:val="ru-RU" w:eastAsia="ru-RU" w:bidi="ru-RU"/>
      </w:rPr>
    </w:lvl>
  </w:abstractNum>
  <w:abstractNum w:abstractNumId="6">
    <w:multiLevelType w:val="hybridMultilevel"/>
    <w:lvl w:ilvl="0">
      <w:start w:val="1"/>
      <w:numFmt w:val="decimal"/>
      <w:lvlText w:val="%1)"/>
      <w:lvlJc w:val="left"/>
      <w:pPr>
        <w:ind w:left="107" w:hanging="327"/>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812" w:hanging="327"/>
      </w:pPr>
      <w:rPr>
        <w:rFonts w:hint="default"/>
        <w:lang w:val="ru-RU" w:eastAsia="ru-RU" w:bidi="ru-RU"/>
      </w:rPr>
    </w:lvl>
    <w:lvl w:ilvl="2">
      <w:start w:val="0"/>
      <w:numFmt w:val="bullet"/>
      <w:lvlText w:val="•"/>
      <w:lvlJc w:val="left"/>
      <w:pPr>
        <w:ind w:left="1524" w:hanging="327"/>
      </w:pPr>
      <w:rPr>
        <w:rFonts w:hint="default"/>
        <w:lang w:val="ru-RU" w:eastAsia="ru-RU" w:bidi="ru-RU"/>
      </w:rPr>
    </w:lvl>
    <w:lvl w:ilvl="3">
      <w:start w:val="0"/>
      <w:numFmt w:val="bullet"/>
      <w:lvlText w:val="•"/>
      <w:lvlJc w:val="left"/>
      <w:pPr>
        <w:ind w:left="2236" w:hanging="327"/>
      </w:pPr>
      <w:rPr>
        <w:rFonts w:hint="default"/>
        <w:lang w:val="ru-RU" w:eastAsia="ru-RU" w:bidi="ru-RU"/>
      </w:rPr>
    </w:lvl>
    <w:lvl w:ilvl="4">
      <w:start w:val="0"/>
      <w:numFmt w:val="bullet"/>
      <w:lvlText w:val="•"/>
      <w:lvlJc w:val="left"/>
      <w:pPr>
        <w:ind w:left="2948" w:hanging="327"/>
      </w:pPr>
      <w:rPr>
        <w:rFonts w:hint="default"/>
        <w:lang w:val="ru-RU" w:eastAsia="ru-RU" w:bidi="ru-RU"/>
      </w:rPr>
    </w:lvl>
    <w:lvl w:ilvl="5">
      <w:start w:val="0"/>
      <w:numFmt w:val="bullet"/>
      <w:lvlText w:val="•"/>
      <w:lvlJc w:val="left"/>
      <w:pPr>
        <w:ind w:left="3660" w:hanging="327"/>
      </w:pPr>
      <w:rPr>
        <w:rFonts w:hint="default"/>
        <w:lang w:val="ru-RU" w:eastAsia="ru-RU" w:bidi="ru-RU"/>
      </w:rPr>
    </w:lvl>
    <w:lvl w:ilvl="6">
      <w:start w:val="0"/>
      <w:numFmt w:val="bullet"/>
      <w:lvlText w:val="•"/>
      <w:lvlJc w:val="left"/>
      <w:pPr>
        <w:ind w:left="4372" w:hanging="327"/>
      </w:pPr>
      <w:rPr>
        <w:rFonts w:hint="default"/>
        <w:lang w:val="ru-RU" w:eastAsia="ru-RU" w:bidi="ru-RU"/>
      </w:rPr>
    </w:lvl>
    <w:lvl w:ilvl="7">
      <w:start w:val="0"/>
      <w:numFmt w:val="bullet"/>
      <w:lvlText w:val="•"/>
      <w:lvlJc w:val="left"/>
      <w:pPr>
        <w:ind w:left="5084" w:hanging="327"/>
      </w:pPr>
      <w:rPr>
        <w:rFonts w:hint="default"/>
        <w:lang w:val="ru-RU" w:eastAsia="ru-RU" w:bidi="ru-RU"/>
      </w:rPr>
    </w:lvl>
    <w:lvl w:ilvl="8">
      <w:start w:val="0"/>
      <w:numFmt w:val="bullet"/>
      <w:lvlText w:val="•"/>
      <w:lvlJc w:val="left"/>
      <w:pPr>
        <w:ind w:left="5796" w:hanging="327"/>
      </w:pPr>
      <w:rPr>
        <w:rFonts w:hint="default"/>
        <w:lang w:val="ru-RU" w:eastAsia="ru-RU" w:bidi="ru-RU"/>
      </w:rPr>
    </w:lvl>
  </w:abstractNum>
  <w:abstractNum w:abstractNumId="4">
    <w:multiLevelType w:val="hybridMultilevel"/>
    <w:lvl w:ilvl="0">
      <w:start w:val="1"/>
      <w:numFmt w:val="decimal"/>
      <w:lvlText w:val="%1."/>
      <w:lvlJc w:val="left"/>
      <w:pPr>
        <w:ind w:left="1958" w:hanging="708"/>
        <w:jc w:val="left"/>
      </w:pPr>
      <w:rPr>
        <w:rFonts w:hint="default" w:ascii="Times New Roman" w:hAnsi="Times New Roman" w:eastAsia="Times New Roman" w:cs="Times New Roman"/>
        <w:b/>
        <w:bCs/>
        <w:spacing w:val="0"/>
        <w:w w:val="100"/>
        <w:sz w:val="28"/>
        <w:szCs w:val="28"/>
        <w:lang w:val="ru-RU" w:eastAsia="ru-RU" w:bidi="ru-RU"/>
      </w:rPr>
    </w:lvl>
    <w:lvl w:ilvl="1">
      <w:start w:val="1"/>
      <w:numFmt w:val="decimal"/>
      <w:lvlText w:val="%1.%2."/>
      <w:lvlJc w:val="left"/>
      <w:pPr>
        <w:ind w:left="542" w:hanging="708"/>
        <w:jc w:val="left"/>
      </w:pPr>
      <w:rPr>
        <w:rFonts w:hint="default" w:ascii="Times New Roman" w:hAnsi="Times New Roman" w:eastAsia="Times New Roman" w:cs="Times New Roman"/>
        <w:w w:val="100"/>
        <w:sz w:val="28"/>
        <w:szCs w:val="28"/>
        <w:lang w:val="ru-RU" w:eastAsia="ru-RU" w:bidi="ru-RU"/>
      </w:rPr>
    </w:lvl>
    <w:lvl w:ilvl="2">
      <w:start w:val="1"/>
      <w:numFmt w:val="decimal"/>
      <w:lvlText w:val="%1.%2.%3."/>
      <w:lvlJc w:val="left"/>
      <w:pPr>
        <w:ind w:left="542" w:hanging="708"/>
        <w:jc w:val="left"/>
      </w:pPr>
      <w:rPr>
        <w:rFonts w:hint="default" w:ascii="Times New Roman" w:hAnsi="Times New Roman" w:eastAsia="Times New Roman" w:cs="Times New Roman"/>
        <w:spacing w:val="-3"/>
        <w:w w:val="100"/>
        <w:sz w:val="28"/>
        <w:szCs w:val="28"/>
        <w:lang w:val="ru-RU" w:eastAsia="ru-RU" w:bidi="ru-RU"/>
      </w:rPr>
    </w:lvl>
    <w:lvl w:ilvl="3">
      <w:start w:val="0"/>
      <w:numFmt w:val="bullet"/>
      <w:lvlText w:val="•"/>
      <w:lvlJc w:val="left"/>
      <w:pPr>
        <w:ind w:left="3848" w:hanging="708"/>
      </w:pPr>
      <w:rPr>
        <w:rFonts w:hint="default"/>
        <w:lang w:val="ru-RU" w:eastAsia="ru-RU" w:bidi="ru-RU"/>
      </w:rPr>
    </w:lvl>
    <w:lvl w:ilvl="4">
      <w:start w:val="0"/>
      <w:numFmt w:val="bullet"/>
      <w:lvlText w:val="•"/>
      <w:lvlJc w:val="left"/>
      <w:pPr>
        <w:ind w:left="4793" w:hanging="708"/>
      </w:pPr>
      <w:rPr>
        <w:rFonts w:hint="default"/>
        <w:lang w:val="ru-RU" w:eastAsia="ru-RU" w:bidi="ru-RU"/>
      </w:rPr>
    </w:lvl>
    <w:lvl w:ilvl="5">
      <w:start w:val="0"/>
      <w:numFmt w:val="bullet"/>
      <w:lvlText w:val="•"/>
      <w:lvlJc w:val="left"/>
      <w:pPr>
        <w:ind w:left="5737" w:hanging="708"/>
      </w:pPr>
      <w:rPr>
        <w:rFonts w:hint="default"/>
        <w:lang w:val="ru-RU" w:eastAsia="ru-RU" w:bidi="ru-RU"/>
      </w:rPr>
    </w:lvl>
    <w:lvl w:ilvl="6">
      <w:start w:val="0"/>
      <w:numFmt w:val="bullet"/>
      <w:lvlText w:val="•"/>
      <w:lvlJc w:val="left"/>
      <w:pPr>
        <w:ind w:left="6681" w:hanging="708"/>
      </w:pPr>
      <w:rPr>
        <w:rFonts w:hint="default"/>
        <w:lang w:val="ru-RU" w:eastAsia="ru-RU" w:bidi="ru-RU"/>
      </w:rPr>
    </w:lvl>
    <w:lvl w:ilvl="7">
      <w:start w:val="0"/>
      <w:numFmt w:val="bullet"/>
      <w:lvlText w:val="•"/>
      <w:lvlJc w:val="left"/>
      <w:pPr>
        <w:ind w:left="7626" w:hanging="708"/>
      </w:pPr>
      <w:rPr>
        <w:rFonts w:hint="default"/>
        <w:lang w:val="ru-RU" w:eastAsia="ru-RU" w:bidi="ru-RU"/>
      </w:rPr>
    </w:lvl>
    <w:lvl w:ilvl="8">
      <w:start w:val="0"/>
      <w:numFmt w:val="bullet"/>
      <w:lvlText w:val="•"/>
      <w:lvlJc w:val="left"/>
      <w:pPr>
        <w:ind w:left="8570" w:hanging="708"/>
      </w:pPr>
      <w:rPr>
        <w:rFonts w:hint="default"/>
        <w:lang w:val="ru-RU" w:eastAsia="ru-RU" w:bidi="ru-RU"/>
      </w:rPr>
    </w:lvl>
  </w:abstractNum>
  <w:abstractNum w:abstractNumId="3">
    <w:multiLevelType w:val="hybridMultilevel"/>
    <w:lvl w:ilvl="0">
      <w:start w:val="0"/>
      <w:numFmt w:val="bullet"/>
      <w:lvlText w:val="–"/>
      <w:lvlJc w:val="left"/>
      <w:pPr>
        <w:ind w:left="37" w:hanging="180"/>
      </w:pPr>
      <w:rPr>
        <w:rFonts w:hint="default" w:ascii="Times New Roman" w:hAnsi="Times New Roman" w:eastAsia="Times New Roman" w:cs="Times New Roman"/>
        <w:spacing w:val="-2"/>
        <w:w w:val="100"/>
        <w:sz w:val="24"/>
        <w:szCs w:val="24"/>
        <w:lang w:val="ru-RU" w:eastAsia="ru-RU" w:bidi="ru-RU"/>
      </w:rPr>
    </w:lvl>
    <w:lvl w:ilvl="1">
      <w:start w:val="0"/>
      <w:numFmt w:val="bullet"/>
      <w:lvlText w:val="•"/>
      <w:lvlJc w:val="left"/>
      <w:pPr>
        <w:ind w:left="352" w:hanging="180"/>
      </w:pPr>
      <w:rPr>
        <w:rFonts w:hint="default"/>
        <w:lang w:val="ru-RU" w:eastAsia="ru-RU" w:bidi="ru-RU"/>
      </w:rPr>
    </w:lvl>
    <w:lvl w:ilvl="2">
      <w:start w:val="0"/>
      <w:numFmt w:val="bullet"/>
      <w:lvlText w:val="•"/>
      <w:lvlJc w:val="left"/>
      <w:pPr>
        <w:ind w:left="665" w:hanging="180"/>
      </w:pPr>
      <w:rPr>
        <w:rFonts w:hint="default"/>
        <w:lang w:val="ru-RU" w:eastAsia="ru-RU" w:bidi="ru-RU"/>
      </w:rPr>
    </w:lvl>
    <w:lvl w:ilvl="3">
      <w:start w:val="0"/>
      <w:numFmt w:val="bullet"/>
      <w:lvlText w:val="•"/>
      <w:lvlJc w:val="left"/>
      <w:pPr>
        <w:ind w:left="977" w:hanging="180"/>
      </w:pPr>
      <w:rPr>
        <w:rFonts w:hint="default"/>
        <w:lang w:val="ru-RU" w:eastAsia="ru-RU" w:bidi="ru-RU"/>
      </w:rPr>
    </w:lvl>
    <w:lvl w:ilvl="4">
      <w:start w:val="0"/>
      <w:numFmt w:val="bullet"/>
      <w:lvlText w:val="•"/>
      <w:lvlJc w:val="left"/>
      <w:pPr>
        <w:ind w:left="1290" w:hanging="180"/>
      </w:pPr>
      <w:rPr>
        <w:rFonts w:hint="default"/>
        <w:lang w:val="ru-RU" w:eastAsia="ru-RU" w:bidi="ru-RU"/>
      </w:rPr>
    </w:lvl>
    <w:lvl w:ilvl="5">
      <w:start w:val="0"/>
      <w:numFmt w:val="bullet"/>
      <w:lvlText w:val="•"/>
      <w:lvlJc w:val="left"/>
      <w:pPr>
        <w:ind w:left="1603" w:hanging="180"/>
      </w:pPr>
      <w:rPr>
        <w:rFonts w:hint="default"/>
        <w:lang w:val="ru-RU" w:eastAsia="ru-RU" w:bidi="ru-RU"/>
      </w:rPr>
    </w:lvl>
    <w:lvl w:ilvl="6">
      <w:start w:val="0"/>
      <w:numFmt w:val="bullet"/>
      <w:lvlText w:val="•"/>
      <w:lvlJc w:val="left"/>
      <w:pPr>
        <w:ind w:left="1915" w:hanging="180"/>
      </w:pPr>
      <w:rPr>
        <w:rFonts w:hint="default"/>
        <w:lang w:val="ru-RU" w:eastAsia="ru-RU" w:bidi="ru-RU"/>
      </w:rPr>
    </w:lvl>
    <w:lvl w:ilvl="7">
      <w:start w:val="0"/>
      <w:numFmt w:val="bullet"/>
      <w:lvlText w:val="•"/>
      <w:lvlJc w:val="left"/>
      <w:pPr>
        <w:ind w:left="2228" w:hanging="180"/>
      </w:pPr>
      <w:rPr>
        <w:rFonts w:hint="default"/>
        <w:lang w:val="ru-RU" w:eastAsia="ru-RU" w:bidi="ru-RU"/>
      </w:rPr>
    </w:lvl>
    <w:lvl w:ilvl="8">
      <w:start w:val="0"/>
      <w:numFmt w:val="bullet"/>
      <w:lvlText w:val="•"/>
      <w:lvlJc w:val="left"/>
      <w:pPr>
        <w:ind w:left="2540" w:hanging="180"/>
      </w:pPr>
      <w:rPr>
        <w:rFonts w:hint="default"/>
        <w:lang w:val="ru-RU" w:eastAsia="ru-RU" w:bidi="ru-RU"/>
      </w:rPr>
    </w:lvl>
  </w:abstractNum>
  <w:abstractNum w:abstractNumId="2">
    <w:multiLevelType w:val="hybridMultilevel"/>
    <w:lvl w:ilvl="0">
      <w:start w:val="0"/>
      <w:numFmt w:val="bullet"/>
      <w:lvlText w:val="–"/>
      <w:lvlJc w:val="left"/>
      <w:pPr>
        <w:ind w:left="542" w:hanging="418"/>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531" w:hanging="418"/>
      </w:pPr>
      <w:rPr>
        <w:rFonts w:hint="default"/>
        <w:lang w:val="ru-RU" w:eastAsia="ru-RU" w:bidi="ru-RU"/>
      </w:rPr>
    </w:lvl>
    <w:lvl w:ilvl="2">
      <w:start w:val="0"/>
      <w:numFmt w:val="bullet"/>
      <w:lvlText w:val="•"/>
      <w:lvlJc w:val="left"/>
      <w:pPr>
        <w:ind w:left="2523" w:hanging="418"/>
      </w:pPr>
      <w:rPr>
        <w:rFonts w:hint="default"/>
        <w:lang w:val="ru-RU" w:eastAsia="ru-RU" w:bidi="ru-RU"/>
      </w:rPr>
    </w:lvl>
    <w:lvl w:ilvl="3">
      <w:start w:val="0"/>
      <w:numFmt w:val="bullet"/>
      <w:lvlText w:val="•"/>
      <w:lvlJc w:val="left"/>
      <w:pPr>
        <w:ind w:left="3515" w:hanging="418"/>
      </w:pPr>
      <w:rPr>
        <w:rFonts w:hint="default"/>
        <w:lang w:val="ru-RU" w:eastAsia="ru-RU" w:bidi="ru-RU"/>
      </w:rPr>
    </w:lvl>
    <w:lvl w:ilvl="4">
      <w:start w:val="0"/>
      <w:numFmt w:val="bullet"/>
      <w:lvlText w:val="•"/>
      <w:lvlJc w:val="left"/>
      <w:pPr>
        <w:ind w:left="4507" w:hanging="418"/>
      </w:pPr>
      <w:rPr>
        <w:rFonts w:hint="default"/>
        <w:lang w:val="ru-RU" w:eastAsia="ru-RU" w:bidi="ru-RU"/>
      </w:rPr>
    </w:lvl>
    <w:lvl w:ilvl="5">
      <w:start w:val="0"/>
      <w:numFmt w:val="bullet"/>
      <w:lvlText w:val="•"/>
      <w:lvlJc w:val="left"/>
      <w:pPr>
        <w:ind w:left="5499" w:hanging="418"/>
      </w:pPr>
      <w:rPr>
        <w:rFonts w:hint="default"/>
        <w:lang w:val="ru-RU" w:eastAsia="ru-RU" w:bidi="ru-RU"/>
      </w:rPr>
    </w:lvl>
    <w:lvl w:ilvl="6">
      <w:start w:val="0"/>
      <w:numFmt w:val="bullet"/>
      <w:lvlText w:val="•"/>
      <w:lvlJc w:val="left"/>
      <w:pPr>
        <w:ind w:left="6491" w:hanging="418"/>
      </w:pPr>
      <w:rPr>
        <w:rFonts w:hint="default"/>
        <w:lang w:val="ru-RU" w:eastAsia="ru-RU" w:bidi="ru-RU"/>
      </w:rPr>
    </w:lvl>
    <w:lvl w:ilvl="7">
      <w:start w:val="0"/>
      <w:numFmt w:val="bullet"/>
      <w:lvlText w:val="•"/>
      <w:lvlJc w:val="left"/>
      <w:pPr>
        <w:ind w:left="7483" w:hanging="418"/>
      </w:pPr>
      <w:rPr>
        <w:rFonts w:hint="default"/>
        <w:lang w:val="ru-RU" w:eastAsia="ru-RU" w:bidi="ru-RU"/>
      </w:rPr>
    </w:lvl>
    <w:lvl w:ilvl="8">
      <w:start w:val="0"/>
      <w:numFmt w:val="bullet"/>
      <w:lvlText w:val="•"/>
      <w:lvlJc w:val="left"/>
      <w:pPr>
        <w:ind w:left="8475" w:hanging="418"/>
      </w:pPr>
      <w:rPr>
        <w:rFonts w:hint="default"/>
        <w:lang w:val="ru-RU" w:eastAsia="ru-RU" w:bidi="ru-RU"/>
      </w:rPr>
    </w:lvl>
  </w:abstractNum>
  <w:abstractNum w:abstractNumId="1">
    <w:multiLevelType w:val="hybridMultilevel"/>
    <w:lvl w:ilvl="0">
      <w:start w:val="0"/>
      <w:numFmt w:val="bullet"/>
      <w:lvlText w:val="-"/>
      <w:lvlJc w:val="left"/>
      <w:pPr>
        <w:ind w:left="542" w:hanging="308"/>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531" w:hanging="308"/>
      </w:pPr>
      <w:rPr>
        <w:rFonts w:hint="default"/>
        <w:lang w:val="ru-RU" w:eastAsia="ru-RU" w:bidi="ru-RU"/>
      </w:rPr>
    </w:lvl>
    <w:lvl w:ilvl="2">
      <w:start w:val="0"/>
      <w:numFmt w:val="bullet"/>
      <w:lvlText w:val="•"/>
      <w:lvlJc w:val="left"/>
      <w:pPr>
        <w:ind w:left="2523" w:hanging="308"/>
      </w:pPr>
      <w:rPr>
        <w:rFonts w:hint="default"/>
        <w:lang w:val="ru-RU" w:eastAsia="ru-RU" w:bidi="ru-RU"/>
      </w:rPr>
    </w:lvl>
    <w:lvl w:ilvl="3">
      <w:start w:val="0"/>
      <w:numFmt w:val="bullet"/>
      <w:lvlText w:val="•"/>
      <w:lvlJc w:val="left"/>
      <w:pPr>
        <w:ind w:left="3515" w:hanging="308"/>
      </w:pPr>
      <w:rPr>
        <w:rFonts w:hint="default"/>
        <w:lang w:val="ru-RU" w:eastAsia="ru-RU" w:bidi="ru-RU"/>
      </w:rPr>
    </w:lvl>
    <w:lvl w:ilvl="4">
      <w:start w:val="0"/>
      <w:numFmt w:val="bullet"/>
      <w:lvlText w:val="•"/>
      <w:lvlJc w:val="left"/>
      <w:pPr>
        <w:ind w:left="4507" w:hanging="308"/>
      </w:pPr>
      <w:rPr>
        <w:rFonts w:hint="default"/>
        <w:lang w:val="ru-RU" w:eastAsia="ru-RU" w:bidi="ru-RU"/>
      </w:rPr>
    </w:lvl>
    <w:lvl w:ilvl="5">
      <w:start w:val="0"/>
      <w:numFmt w:val="bullet"/>
      <w:lvlText w:val="•"/>
      <w:lvlJc w:val="left"/>
      <w:pPr>
        <w:ind w:left="5499" w:hanging="308"/>
      </w:pPr>
      <w:rPr>
        <w:rFonts w:hint="default"/>
        <w:lang w:val="ru-RU" w:eastAsia="ru-RU" w:bidi="ru-RU"/>
      </w:rPr>
    </w:lvl>
    <w:lvl w:ilvl="6">
      <w:start w:val="0"/>
      <w:numFmt w:val="bullet"/>
      <w:lvlText w:val="•"/>
      <w:lvlJc w:val="left"/>
      <w:pPr>
        <w:ind w:left="6491" w:hanging="308"/>
      </w:pPr>
      <w:rPr>
        <w:rFonts w:hint="default"/>
        <w:lang w:val="ru-RU" w:eastAsia="ru-RU" w:bidi="ru-RU"/>
      </w:rPr>
    </w:lvl>
    <w:lvl w:ilvl="7">
      <w:start w:val="0"/>
      <w:numFmt w:val="bullet"/>
      <w:lvlText w:val="•"/>
      <w:lvlJc w:val="left"/>
      <w:pPr>
        <w:ind w:left="7483" w:hanging="308"/>
      </w:pPr>
      <w:rPr>
        <w:rFonts w:hint="default"/>
        <w:lang w:val="ru-RU" w:eastAsia="ru-RU" w:bidi="ru-RU"/>
      </w:rPr>
    </w:lvl>
    <w:lvl w:ilvl="8">
      <w:start w:val="0"/>
      <w:numFmt w:val="bullet"/>
      <w:lvlText w:val="•"/>
      <w:lvlJc w:val="left"/>
      <w:pPr>
        <w:ind w:left="8475" w:hanging="308"/>
      </w:pPr>
      <w:rPr>
        <w:rFonts w:hint="default"/>
        <w:lang w:val="ru-RU" w:eastAsia="ru-RU" w:bidi="ru-RU"/>
      </w:rPr>
    </w:lvl>
  </w:abstractNum>
  <w:abstractNum w:abstractNumId="0">
    <w:multiLevelType w:val="hybridMultilevel"/>
    <w:lvl w:ilvl="0">
      <w:start w:val="1"/>
      <w:numFmt w:val="decimal"/>
      <w:lvlText w:val="%1."/>
      <w:lvlJc w:val="left"/>
      <w:pPr>
        <w:ind w:left="112" w:hanging="478"/>
        <w:jc w:val="left"/>
      </w:pPr>
      <w:rPr>
        <w:rFonts w:hint="default" w:ascii="Times New Roman" w:hAnsi="Times New Roman" w:eastAsia="Times New Roman" w:cs="Times New Roman"/>
        <w:w w:val="100"/>
        <w:sz w:val="28"/>
        <w:szCs w:val="28"/>
        <w:lang w:val="ru-RU" w:eastAsia="ru-RU" w:bidi="ru-RU"/>
      </w:rPr>
    </w:lvl>
    <w:lvl w:ilvl="1">
      <w:start w:val="1"/>
      <w:numFmt w:val="decimal"/>
      <w:lvlText w:val="%2."/>
      <w:lvlJc w:val="left"/>
      <w:pPr>
        <w:ind w:left="4394" w:hanging="708"/>
        <w:jc w:val="right"/>
      </w:pPr>
      <w:rPr>
        <w:rFonts w:hint="default" w:ascii="Times New Roman" w:hAnsi="Times New Roman" w:eastAsia="Times New Roman" w:cs="Times New Roman"/>
        <w:b/>
        <w:bCs/>
        <w:spacing w:val="0"/>
        <w:w w:val="100"/>
        <w:sz w:val="28"/>
        <w:szCs w:val="28"/>
        <w:lang w:val="ru-RU" w:eastAsia="ru-RU" w:bidi="ru-RU"/>
      </w:rPr>
    </w:lvl>
    <w:lvl w:ilvl="2">
      <w:start w:val="1"/>
      <w:numFmt w:val="decimal"/>
      <w:lvlText w:val="%3."/>
      <w:lvlJc w:val="left"/>
      <w:pPr>
        <w:ind w:left="542" w:hanging="509"/>
        <w:jc w:val="left"/>
      </w:pPr>
      <w:rPr>
        <w:rFonts w:hint="default" w:ascii="Times New Roman" w:hAnsi="Times New Roman" w:eastAsia="Times New Roman" w:cs="Times New Roman"/>
        <w:w w:val="100"/>
        <w:sz w:val="28"/>
        <w:szCs w:val="28"/>
        <w:lang w:val="ru-RU" w:eastAsia="ru-RU" w:bidi="ru-RU"/>
      </w:rPr>
    </w:lvl>
    <w:lvl w:ilvl="3">
      <w:start w:val="6"/>
      <w:numFmt w:val="decimal"/>
      <w:lvlText w:val="%4."/>
      <w:lvlJc w:val="left"/>
      <w:pPr>
        <w:ind w:left="2234" w:hanging="708"/>
        <w:jc w:val="right"/>
      </w:pPr>
      <w:rPr>
        <w:rFonts w:hint="default" w:ascii="Times New Roman" w:hAnsi="Times New Roman" w:eastAsia="Times New Roman" w:cs="Times New Roman"/>
        <w:b/>
        <w:bCs/>
        <w:spacing w:val="0"/>
        <w:w w:val="100"/>
        <w:sz w:val="28"/>
        <w:szCs w:val="28"/>
        <w:lang w:val="ru-RU" w:eastAsia="ru-RU" w:bidi="ru-RU"/>
      </w:rPr>
    </w:lvl>
    <w:lvl w:ilvl="4">
      <w:start w:val="0"/>
      <w:numFmt w:val="bullet"/>
      <w:lvlText w:val="•"/>
      <w:lvlJc w:val="left"/>
      <w:pPr>
        <w:ind w:left="5240" w:hanging="708"/>
      </w:pPr>
      <w:rPr>
        <w:rFonts w:hint="default"/>
        <w:lang w:val="ru-RU" w:eastAsia="ru-RU" w:bidi="ru-RU"/>
      </w:rPr>
    </w:lvl>
    <w:lvl w:ilvl="5">
      <w:start w:val="0"/>
      <w:numFmt w:val="bullet"/>
      <w:lvlText w:val="•"/>
      <w:lvlJc w:val="left"/>
      <w:pPr>
        <w:ind w:left="6081" w:hanging="708"/>
      </w:pPr>
      <w:rPr>
        <w:rFonts w:hint="default"/>
        <w:lang w:val="ru-RU" w:eastAsia="ru-RU" w:bidi="ru-RU"/>
      </w:rPr>
    </w:lvl>
    <w:lvl w:ilvl="6">
      <w:start w:val="0"/>
      <w:numFmt w:val="bullet"/>
      <w:lvlText w:val="•"/>
      <w:lvlJc w:val="left"/>
      <w:pPr>
        <w:ind w:left="6922" w:hanging="708"/>
      </w:pPr>
      <w:rPr>
        <w:rFonts w:hint="default"/>
        <w:lang w:val="ru-RU" w:eastAsia="ru-RU" w:bidi="ru-RU"/>
      </w:rPr>
    </w:lvl>
    <w:lvl w:ilvl="7">
      <w:start w:val="0"/>
      <w:numFmt w:val="bullet"/>
      <w:lvlText w:val="•"/>
      <w:lvlJc w:val="left"/>
      <w:pPr>
        <w:ind w:left="7763" w:hanging="708"/>
      </w:pPr>
      <w:rPr>
        <w:rFonts w:hint="default"/>
        <w:lang w:val="ru-RU" w:eastAsia="ru-RU" w:bidi="ru-RU"/>
      </w:rPr>
    </w:lvl>
    <w:lvl w:ilvl="8">
      <w:start w:val="0"/>
      <w:numFmt w:val="bullet"/>
      <w:lvlText w:val="•"/>
      <w:lvlJc w:val="left"/>
      <w:pPr>
        <w:ind w:left="8604" w:hanging="708"/>
      </w:pPr>
      <w:rPr>
        <w:rFonts w:hint="default"/>
        <w:lang w:val="ru-RU" w:eastAsia="ru-RU" w:bidi="ru-RU"/>
      </w:rPr>
    </w:lvl>
  </w:abstractNum>
  <w:num w:numId="6">
    <w:abstractNumId w:val="5"/>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542" w:firstLine="707"/>
      <w:jc w:val="both"/>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5695"/>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542" w:firstLine="70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apkpro.r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2021-01-22T09:01:23Z</dcterms:created>
  <dcterms:modified xsi:type="dcterms:W3CDTF">2021-01-22T09:01:23Z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2021-01-22T00:00:00Z</vt:filetime>
  </property>
</Properties>
</file>